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4627C" w14:textId="1A2A830E" w:rsidR="00C9441D" w:rsidRPr="001433A3" w:rsidRDefault="00C9441D" w:rsidP="00C9441D">
      <w:pPr>
        <w:adjustRightInd w:val="0"/>
        <w:snapToGrid w:val="0"/>
        <w:spacing w:line="360" w:lineRule="auto"/>
        <w:jc w:val="center"/>
        <w:rPr>
          <w:rFonts w:asciiTheme="majorHAnsi" w:hAnsiTheme="majorHAnsi"/>
          <w:b/>
          <w:snapToGrid w:val="0"/>
          <w:kern w:val="0"/>
          <w:szCs w:val="24"/>
        </w:rPr>
      </w:pPr>
      <w:r w:rsidRPr="001433A3">
        <w:rPr>
          <w:rFonts w:asciiTheme="majorHAnsi" w:hAnsiTheme="majorHAnsi"/>
          <w:b/>
          <w:snapToGrid w:val="0"/>
          <w:kern w:val="0"/>
          <w:szCs w:val="24"/>
        </w:rPr>
        <w:t>The Taiwan Metaphysics Colloquium</w:t>
      </w:r>
    </w:p>
    <w:p w14:paraId="048B42BD" w14:textId="77777777" w:rsidR="00C9441D" w:rsidRPr="001433A3" w:rsidRDefault="00C9441D" w:rsidP="00C9441D">
      <w:pPr>
        <w:adjustRightInd w:val="0"/>
        <w:snapToGrid w:val="0"/>
        <w:jc w:val="center"/>
        <w:rPr>
          <w:rFonts w:asciiTheme="majorHAnsi" w:hAnsiTheme="majorHAnsi"/>
          <w:snapToGrid w:val="0"/>
          <w:kern w:val="0"/>
          <w:szCs w:val="24"/>
        </w:rPr>
      </w:pPr>
      <w:r w:rsidRPr="001433A3">
        <w:rPr>
          <w:rFonts w:asciiTheme="majorHAnsi" w:hAnsiTheme="majorHAnsi"/>
          <w:snapToGrid w:val="0"/>
          <w:kern w:val="0"/>
          <w:szCs w:val="24"/>
        </w:rPr>
        <w:t xml:space="preserve">Department of Philosophy, </w:t>
      </w:r>
    </w:p>
    <w:p w14:paraId="6D8C0F0B" w14:textId="77777777" w:rsidR="00C9441D" w:rsidRPr="001433A3" w:rsidRDefault="00C9441D" w:rsidP="00C9441D">
      <w:pPr>
        <w:adjustRightInd w:val="0"/>
        <w:snapToGrid w:val="0"/>
        <w:jc w:val="center"/>
        <w:rPr>
          <w:rFonts w:asciiTheme="majorHAnsi" w:hAnsiTheme="majorHAnsi"/>
          <w:snapToGrid w:val="0"/>
          <w:kern w:val="0"/>
          <w:szCs w:val="24"/>
        </w:rPr>
      </w:pPr>
      <w:bookmarkStart w:id="0" w:name="_GoBack"/>
      <w:bookmarkEnd w:id="0"/>
      <w:r w:rsidRPr="001433A3">
        <w:rPr>
          <w:rFonts w:asciiTheme="majorHAnsi" w:hAnsiTheme="majorHAnsi"/>
          <w:snapToGrid w:val="0"/>
          <w:kern w:val="0"/>
          <w:szCs w:val="24"/>
        </w:rPr>
        <w:t xml:space="preserve">National Taiwan University, </w:t>
      </w:r>
    </w:p>
    <w:p w14:paraId="312A16A7" w14:textId="77777777" w:rsidR="00C9441D" w:rsidRPr="001433A3" w:rsidRDefault="00C9441D" w:rsidP="00C9441D">
      <w:pPr>
        <w:adjustRightInd w:val="0"/>
        <w:snapToGrid w:val="0"/>
        <w:jc w:val="center"/>
        <w:rPr>
          <w:rFonts w:asciiTheme="majorHAnsi" w:hAnsiTheme="majorHAnsi"/>
          <w:snapToGrid w:val="0"/>
          <w:kern w:val="0"/>
          <w:szCs w:val="24"/>
        </w:rPr>
      </w:pPr>
      <w:r w:rsidRPr="001433A3">
        <w:rPr>
          <w:rFonts w:asciiTheme="majorHAnsi" w:hAnsiTheme="majorHAnsi"/>
          <w:snapToGrid w:val="0"/>
          <w:kern w:val="0"/>
          <w:szCs w:val="24"/>
        </w:rPr>
        <w:t>Taipei, Taiwan</w:t>
      </w:r>
    </w:p>
    <w:p w14:paraId="2B32CC82" w14:textId="1611B284" w:rsidR="00C9441D" w:rsidRPr="001433A3" w:rsidRDefault="00946077" w:rsidP="00946077">
      <w:pPr>
        <w:wordWrap w:val="0"/>
        <w:adjustRightInd w:val="0"/>
        <w:snapToGrid w:val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December</w:t>
      </w:r>
      <w:r w:rsidR="004D6647" w:rsidRPr="001433A3">
        <w:rPr>
          <w:rFonts w:asciiTheme="majorHAnsi" w:hAnsiTheme="majorHAnsi"/>
          <w:sz w:val="20"/>
          <w:szCs w:val="20"/>
        </w:rPr>
        <w:t xml:space="preserve"> </w:t>
      </w:r>
      <w:r w:rsidR="00C9441D" w:rsidRPr="001433A3">
        <w:rPr>
          <w:rFonts w:asciiTheme="majorHAnsi" w:hAnsiTheme="majorHAnsi"/>
          <w:sz w:val="20"/>
          <w:szCs w:val="20"/>
        </w:rPr>
        <w:t>201</w:t>
      </w:r>
      <w:r w:rsidR="001F1D42" w:rsidRPr="001433A3">
        <w:rPr>
          <w:rFonts w:asciiTheme="majorHAnsi" w:hAnsiTheme="majorHAnsi"/>
          <w:sz w:val="20"/>
          <w:szCs w:val="20"/>
        </w:rPr>
        <w:t>9</w:t>
      </w:r>
    </w:p>
    <w:p w14:paraId="56DC5497" w14:textId="77777777" w:rsidR="00C9441D" w:rsidRPr="001433A3" w:rsidRDefault="00C9441D" w:rsidP="00C9441D">
      <w:pPr>
        <w:adjustRightInd w:val="0"/>
        <w:snapToGrid w:val="0"/>
        <w:jc w:val="right"/>
        <w:rPr>
          <w:rFonts w:asciiTheme="majorHAnsi" w:hAnsiTheme="majorHAnsi"/>
          <w:sz w:val="20"/>
          <w:szCs w:val="20"/>
        </w:rPr>
      </w:pPr>
      <w:r w:rsidRPr="001433A3">
        <w:rPr>
          <w:rFonts w:asciiTheme="majorHAnsi" w:hAnsiTheme="majorHAnsi"/>
          <w:sz w:val="20"/>
          <w:szCs w:val="20"/>
        </w:rPr>
        <w:t>Syraya C.-M. Yang</w:t>
      </w:r>
    </w:p>
    <w:p w14:paraId="5DA61BFD" w14:textId="77777777" w:rsidR="00C9441D" w:rsidRPr="001433A3" w:rsidRDefault="00C9441D" w:rsidP="00C9441D">
      <w:pPr>
        <w:pStyle w:val="Default"/>
        <w:snapToGrid w:val="0"/>
        <w:rPr>
          <w:rFonts w:asciiTheme="majorHAnsi" w:hAnsiTheme="majorHAnsi"/>
        </w:rPr>
      </w:pPr>
    </w:p>
    <w:p w14:paraId="488CB1C5" w14:textId="76473E05" w:rsidR="00C9441D" w:rsidRPr="001433A3" w:rsidRDefault="00C9441D" w:rsidP="001433A3">
      <w:pPr>
        <w:pStyle w:val="Default"/>
        <w:snapToGrid w:val="0"/>
        <w:jc w:val="both"/>
        <w:rPr>
          <w:rFonts w:asciiTheme="majorHAnsi" w:hAnsiTheme="majorHAnsi"/>
        </w:rPr>
      </w:pPr>
      <w:r w:rsidRPr="001433A3">
        <w:rPr>
          <w:rFonts w:asciiTheme="majorHAnsi" w:hAnsiTheme="majorHAnsi"/>
        </w:rPr>
        <w:t>The Taiwan Metaphysics Colloquium (</w:t>
      </w:r>
      <w:r w:rsidR="004D6647" w:rsidRPr="001433A3">
        <w:rPr>
          <w:rFonts w:asciiTheme="majorHAnsi" w:hAnsiTheme="majorHAnsi"/>
        </w:rPr>
        <w:t>TMCs for short</w:t>
      </w:r>
      <w:r w:rsidRPr="001433A3">
        <w:rPr>
          <w:rFonts w:asciiTheme="majorHAnsi" w:hAnsiTheme="majorHAnsi"/>
        </w:rPr>
        <w:t xml:space="preserve">) is one of two series of biennial conferences founded in 2013 and is hosted by the Department of Philosophy at National Taiwan University. (The other is the Taiwan Philosophical </w:t>
      </w:r>
      <w:r w:rsidR="00194779">
        <w:rPr>
          <w:rFonts w:asciiTheme="majorHAnsi" w:hAnsiTheme="majorHAnsi"/>
        </w:rPr>
        <w:t>L</w:t>
      </w:r>
      <w:r w:rsidRPr="001433A3">
        <w:rPr>
          <w:rFonts w:asciiTheme="majorHAnsi" w:hAnsiTheme="majorHAnsi"/>
        </w:rPr>
        <w:t>ogic Colloquium</w:t>
      </w:r>
      <w:r w:rsidR="00E15C14" w:rsidRPr="001433A3">
        <w:rPr>
          <w:rFonts w:asciiTheme="majorHAnsi" w:hAnsiTheme="majorHAnsi"/>
        </w:rPr>
        <w:t xml:space="preserve"> (</w:t>
      </w:r>
      <w:r w:rsidRPr="001433A3">
        <w:rPr>
          <w:rFonts w:asciiTheme="majorHAnsi" w:hAnsiTheme="majorHAnsi"/>
        </w:rPr>
        <w:t>TPLC</w:t>
      </w:r>
      <w:r w:rsidR="004D6647" w:rsidRPr="001433A3">
        <w:rPr>
          <w:rFonts w:asciiTheme="majorHAnsi" w:hAnsiTheme="majorHAnsi"/>
        </w:rPr>
        <w:t>s</w:t>
      </w:r>
      <w:r w:rsidR="00E15C14" w:rsidRPr="001433A3">
        <w:rPr>
          <w:rFonts w:asciiTheme="majorHAnsi" w:hAnsiTheme="majorHAnsi"/>
        </w:rPr>
        <w:t>)</w:t>
      </w:r>
      <w:r w:rsidRPr="001433A3">
        <w:rPr>
          <w:rFonts w:asciiTheme="majorHAnsi" w:hAnsiTheme="majorHAnsi"/>
        </w:rPr>
        <w:t xml:space="preserve"> established since 2012</w:t>
      </w:r>
      <w:r w:rsidR="009E0B08">
        <w:rPr>
          <w:rFonts w:asciiTheme="majorHAnsi" w:hAnsiTheme="majorHAnsi"/>
        </w:rPr>
        <w:t>.</w:t>
      </w:r>
      <w:r w:rsidRPr="001433A3">
        <w:rPr>
          <w:rFonts w:asciiTheme="majorHAnsi" w:hAnsiTheme="majorHAnsi"/>
        </w:rPr>
        <w:t xml:space="preserve">) Funding </w:t>
      </w:r>
      <w:r w:rsidR="004D6647" w:rsidRPr="001433A3">
        <w:rPr>
          <w:rFonts w:asciiTheme="majorHAnsi" w:hAnsiTheme="majorHAnsi"/>
        </w:rPr>
        <w:t xml:space="preserve">is </w:t>
      </w:r>
      <w:r w:rsidRPr="001433A3">
        <w:rPr>
          <w:rFonts w:asciiTheme="majorHAnsi" w:hAnsiTheme="majorHAnsi"/>
        </w:rPr>
        <w:t>mainly sourced from annual donation by M</w:t>
      </w:r>
      <w:r w:rsidR="00EB0135" w:rsidRPr="001433A3">
        <w:rPr>
          <w:rFonts w:asciiTheme="majorHAnsi" w:hAnsiTheme="majorHAnsi"/>
        </w:rPr>
        <w:t>is</w:t>
      </w:r>
      <w:r w:rsidRPr="001433A3">
        <w:rPr>
          <w:rFonts w:asciiTheme="majorHAnsi" w:hAnsiTheme="majorHAnsi"/>
        </w:rPr>
        <w:t xml:space="preserve">s Wendy Huang and Shun Yih Ltd. The primary concern of this funding is to </w:t>
      </w:r>
      <w:r w:rsidR="00946077">
        <w:rPr>
          <w:rFonts w:asciiTheme="majorHAnsi" w:hAnsiTheme="majorHAnsi"/>
        </w:rPr>
        <w:t>promote</w:t>
      </w:r>
      <w:r w:rsidRPr="001433A3">
        <w:rPr>
          <w:rFonts w:asciiTheme="majorHAnsi" w:hAnsiTheme="majorHAnsi"/>
        </w:rPr>
        <w:t xml:space="preserve"> the research of analytic philosophy, especially in logic, metaphysics, epistemology, </w:t>
      </w:r>
      <w:r w:rsidR="004D6647" w:rsidRPr="001433A3">
        <w:rPr>
          <w:rFonts w:asciiTheme="majorHAnsi" w:hAnsiTheme="majorHAnsi"/>
        </w:rPr>
        <w:t>and some other related fields</w:t>
      </w:r>
      <w:r w:rsidRPr="001433A3">
        <w:rPr>
          <w:rFonts w:asciiTheme="majorHAnsi" w:hAnsiTheme="majorHAnsi"/>
        </w:rPr>
        <w:t xml:space="preserve"> in Taiwan</w:t>
      </w:r>
      <w:r w:rsidR="00946077">
        <w:rPr>
          <w:rFonts w:asciiTheme="majorHAnsi" w:hAnsiTheme="majorHAnsi"/>
        </w:rPr>
        <w:t xml:space="preserve"> and Asian area</w:t>
      </w:r>
      <w:r w:rsidRPr="001433A3">
        <w:rPr>
          <w:rFonts w:asciiTheme="majorHAnsi" w:hAnsiTheme="majorHAnsi"/>
        </w:rPr>
        <w:t xml:space="preserve">. </w:t>
      </w:r>
    </w:p>
    <w:p w14:paraId="588CABE1" w14:textId="77777777" w:rsidR="00C9441D" w:rsidRPr="00946077" w:rsidRDefault="00C9441D" w:rsidP="001433A3">
      <w:pPr>
        <w:pStyle w:val="Default"/>
        <w:snapToGrid w:val="0"/>
        <w:jc w:val="both"/>
        <w:rPr>
          <w:rFonts w:asciiTheme="majorHAnsi" w:hAnsiTheme="majorHAnsi"/>
        </w:rPr>
      </w:pPr>
    </w:p>
    <w:p w14:paraId="241DAA4E" w14:textId="79932FCF" w:rsidR="00BC3515" w:rsidRPr="001433A3" w:rsidRDefault="009E0B08" w:rsidP="00BC3515">
      <w:pPr>
        <w:widowControl/>
        <w:shd w:val="clear" w:color="auto" w:fill="FFFFFF"/>
        <w:adjustRightInd w:val="0"/>
        <w:snapToGrid w:val="0"/>
        <w:jc w:val="both"/>
        <w:rPr>
          <w:rFonts w:asciiTheme="majorHAnsi" w:hAnsiTheme="majorHAnsi"/>
        </w:rPr>
      </w:pPr>
      <w:r w:rsidRPr="001433A3">
        <w:rPr>
          <w:rFonts w:asciiTheme="majorHAnsi" w:hAnsiTheme="majorHAnsi"/>
        </w:rPr>
        <w:t>The TMC-series</w:t>
      </w:r>
      <w:r w:rsidR="00946077">
        <w:rPr>
          <w:rFonts w:asciiTheme="majorHAnsi" w:hAnsiTheme="majorHAnsi"/>
        </w:rPr>
        <w:t xml:space="preserve"> is</w:t>
      </w:r>
      <w:r w:rsidRPr="001433A3">
        <w:rPr>
          <w:rFonts w:asciiTheme="majorHAnsi" w:hAnsiTheme="majorHAnsi"/>
        </w:rPr>
        <w:t xml:space="preserve"> intend</w:t>
      </w:r>
      <w:r w:rsidR="00946077">
        <w:rPr>
          <w:rFonts w:asciiTheme="majorHAnsi" w:hAnsiTheme="majorHAnsi"/>
        </w:rPr>
        <w:t>ed</w:t>
      </w:r>
      <w:r w:rsidRPr="001433A3">
        <w:rPr>
          <w:rFonts w:asciiTheme="majorHAnsi" w:hAnsiTheme="majorHAnsi"/>
        </w:rPr>
        <w:t xml:space="preserve"> to provide a forum for dialogues amongst </w:t>
      </w:r>
      <w:r>
        <w:rPr>
          <w:rFonts w:asciiTheme="majorHAnsi" w:hAnsiTheme="majorHAnsi"/>
        </w:rPr>
        <w:t xml:space="preserve">researchers working on metaphysical </w:t>
      </w:r>
      <w:r w:rsidRPr="001433A3">
        <w:rPr>
          <w:rFonts w:asciiTheme="majorHAnsi" w:hAnsiTheme="majorHAnsi"/>
        </w:rPr>
        <w:t>issues/problems</w:t>
      </w:r>
      <w:r>
        <w:rPr>
          <w:rFonts w:asciiTheme="majorHAnsi" w:hAnsiTheme="majorHAnsi"/>
        </w:rPr>
        <w:t>, but not exclusively,</w:t>
      </w:r>
      <w:r w:rsidRPr="001433A3">
        <w:rPr>
          <w:rFonts w:asciiTheme="majorHAnsi" w:hAnsiTheme="majorHAnsi"/>
        </w:rPr>
        <w:t xml:space="preserve"> from a variety of contemporary perspectives, such as philosophical logic,</w:t>
      </w:r>
      <w:r>
        <w:rPr>
          <w:rFonts w:asciiTheme="majorHAnsi" w:hAnsiTheme="majorHAnsi"/>
        </w:rPr>
        <w:t xml:space="preserve"> the</w:t>
      </w:r>
      <w:r w:rsidRPr="001433A3">
        <w:rPr>
          <w:rFonts w:asciiTheme="majorHAnsi" w:hAnsiTheme="majorHAnsi"/>
        </w:rPr>
        <w:t xml:space="preserve"> philosophy of language,</w:t>
      </w:r>
      <w:r>
        <w:rPr>
          <w:rFonts w:asciiTheme="majorHAnsi" w:hAnsiTheme="majorHAnsi"/>
        </w:rPr>
        <w:t xml:space="preserve"> the philosophy of mind,</w:t>
      </w:r>
      <w:r w:rsidRPr="001433A3">
        <w:rPr>
          <w:rFonts w:asciiTheme="majorHAnsi" w:hAnsiTheme="majorHAnsi"/>
        </w:rPr>
        <w:t xml:space="preserve"> to mention a few. </w:t>
      </w:r>
      <w:r w:rsidR="00BC3515" w:rsidRPr="001433A3">
        <w:rPr>
          <w:rFonts w:asciiTheme="majorHAnsi" w:hAnsiTheme="majorHAnsi"/>
        </w:rPr>
        <w:t xml:space="preserve">The topics involved range from the traditional problems in metaphysics to </w:t>
      </w:r>
      <w:r w:rsidR="00C47080">
        <w:rPr>
          <w:rFonts w:asciiTheme="majorHAnsi" w:hAnsiTheme="majorHAnsi"/>
        </w:rPr>
        <w:t xml:space="preserve">the </w:t>
      </w:r>
      <w:r w:rsidR="00BC3515" w:rsidRPr="001433A3">
        <w:rPr>
          <w:rFonts w:asciiTheme="majorHAnsi" w:hAnsiTheme="majorHAnsi"/>
        </w:rPr>
        <w:t>contemporary issues such as the metaphysics of modality, metaphysical foundation of mereology, meta</w:t>
      </w:r>
      <w:r w:rsidR="00FC5A29">
        <w:rPr>
          <w:rFonts w:asciiTheme="majorHAnsi" w:hAnsiTheme="majorHAnsi"/>
        </w:rPr>
        <w:t>-ontology</w:t>
      </w:r>
      <w:r w:rsidR="00BC3515" w:rsidRPr="001433A3">
        <w:rPr>
          <w:rFonts w:asciiTheme="majorHAnsi" w:hAnsiTheme="majorHAnsi"/>
        </w:rPr>
        <w:t xml:space="preserve">, </w:t>
      </w:r>
      <w:r w:rsidR="00946077">
        <w:rPr>
          <w:rFonts w:asciiTheme="majorHAnsi" w:hAnsiTheme="majorHAnsi"/>
        </w:rPr>
        <w:t xml:space="preserve">metametaphysics, </w:t>
      </w:r>
      <w:r w:rsidR="00BC3515" w:rsidRPr="001433A3">
        <w:rPr>
          <w:rFonts w:asciiTheme="majorHAnsi" w:hAnsiTheme="majorHAnsi"/>
        </w:rPr>
        <w:t xml:space="preserve">metaethics, and so on. </w:t>
      </w:r>
    </w:p>
    <w:p w14:paraId="42009240" w14:textId="77777777" w:rsidR="00BC3515" w:rsidRDefault="00BC3515" w:rsidP="00BC3515">
      <w:pPr>
        <w:widowControl/>
        <w:shd w:val="clear" w:color="auto" w:fill="FFFFFF"/>
        <w:adjustRightInd w:val="0"/>
        <w:snapToGrid w:val="0"/>
        <w:jc w:val="both"/>
        <w:rPr>
          <w:rFonts w:asciiTheme="majorHAnsi" w:hAnsiTheme="majorHAnsi"/>
        </w:rPr>
      </w:pPr>
    </w:p>
    <w:p w14:paraId="6138899E" w14:textId="426A7413" w:rsidR="00812095" w:rsidRPr="001433A3" w:rsidRDefault="00BC3515" w:rsidP="00812095">
      <w:pPr>
        <w:widowControl/>
        <w:shd w:val="clear" w:color="auto" w:fill="FFFFFF"/>
        <w:adjustRightInd w:val="0"/>
        <w:snapToGrid w:val="0"/>
        <w:jc w:val="both"/>
        <w:rPr>
          <w:rFonts w:asciiTheme="majorHAnsi" w:hAnsiTheme="majorHAnsi"/>
        </w:rPr>
      </w:pPr>
      <w:r>
        <w:rPr>
          <w:rStyle w:val="fontweightbold"/>
          <w:rFonts w:asciiTheme="majorHAnsi" w:hAnsiTheme="majorHAnsi" w:cs="Courier New"/>
          <w:snapToGrid w:val="0"/>
          <w:color w:val="000000"/>
          <w:kern w:val="0"/>
          <w:szCs w:val="24"/>
        </w:rPr>
        <w:t>To narrow the scope of the discussions and to enhance the interaction among</w:t>
      </w:r>
      <w:r w:rsidR="00C47080">
        <w:rPr>
          <w:rStyle w:val="fontweightbold"/>
          <w:rFonts w:asciiTheme="majorHAnsi" w:hAnsiTheme="majorHAnsi" w:cs="Courier New"/>
          <w:snapToGrid w:val="0"/>
          <w:color w:val="000000"/>
          <w:kern w:val="0"/>
          <w:szCs w:val="24"/>
        </w:rPr>
        <w:t>st</w:t>
      </w:r>
      <w:r>
        <w:rPr>
          <w:rStyle w:val="fontweightbold"/>
          <w:rFonts w:asciiTheme="majorHAnsi" w:hAnsiTheme="majorHAnsi" w:cs="Courier New"/>
          <w:snapToGrid w:val="0"/>
          <w:color w:val="000000"/>
          <w:kern w:val="0"/>
          <w:szCs w:val="24"/>
        </w:rPr>
        <w:t xml:space="preserve"> </w:t>
      </w:r>
      <w:r w:rsidR="00C47080">
        <w:rPr>
          <w:rStyle w:val="fontweightbold"/>
          <w:rFonts w:asciiTheme="majorHAnsi" w:hAnsiTheme="majorHAnsi" w:cs="Courier New"/>
          <w:snapToGrid w:val="0"/>
          <w:color w:val="000000"/>
          <w:kern w:val="0"/>
          <w:szCs w:val="24"/>
        </w:rPr>
        <w:t>participants</w:t>
      </w:r>
      <w:r>
        <w:rPr>
          <w:rStyle w:val="fontweightbold"/>
          <w:rFonts w:asciiTheme="majorHAnsi" w:hAnsiTheme="majorHAnsi" w:cs="Courier New"/>
          <w:snapToGrid w:val="0"/>
          <w:color w:val="000000"/>
          <w:kern w:val="0"/>
          <w:szCs w:val="24"/>
        </w:rPr>
        <w:t xml:space="preserve">, </w:t>
      </w:r>
      <w:r w:rsidR="00946077">
        <w:rPr>
          <w:rStyle w:val="fontweightbold"/>
          <w:rFonts w:asciiTheme="majorHAnsi" w:hAnsiTheme="majorHAnsi" w:cs="Courier New"/>
          <w:snapToGrid w:val="0"/>
          <w:color w:val="000000"/>
          <w:kern w:val="0"/>
          <w:szCs w:val="24"/>
        </w:rPr>
        <w:t>we set a</w:t>
      </w:r>
      <w:r w:rsidR="00C47080">
        <w:rPr>
          <w:rFonts w:asciiTheme="majorHAnsi" w:eastAsia="Microsoft JhengHei UI" w:hAnsiTheme="majorHAnsi"/>
          <w:color w:val="000000"/>
          <w:szCs w:val="24"/>
          <w:lang w:val="en-US"/>
        </w:rPr>
        <w:t xml:space="preserve"> main</w:t>
      </w:r>
      <w:r>
        <w:rPr>
          <w:rFonts w:asciiTheme="majorHAnsi" w:eastAsia="Microsoft JhengHei UI" w:hAnsiTheme="majorHAnsi"/>
          <w:color w:val="000000"/>
          <w:szCs w:val="24"/>
          <w:lang w:val="en-US"/>
        </w:rPr>
        <w:t xml:space="preserve"> theme for each TMC</w:t>
      </w:r>
      <w:r w:rsidR="00FC5A29">
        <w:rPr>
          <w:rFonts w:asciiTheme="majorHAnsi" w:eastAsia="Microsoft JhengHei UI" w:hAnsiTheme="majorHAnsi"/>
          <w:color w:val="000000"/>
          <w:szCs w:val="24"/>
          <w:lang w:val="en-US"/>
        </w:rPr>
        <w:t>-</w:t>
      </w:r>
      <w:r>
        <w:rPr>
          <w:rFonts w:asciiTheme="majorHAnsi" w:eastAsia="Microsoft JhengHei UI" w:hAnsiTheme="majorHAnsi"/>
          <w:color w:val="000000"/>
          <w:szCs w:val="24"/>
          <w:lang w:val="en-US"/>
        </w:rPr>
        <w:t xml:space="preserve">conference. </w:t>
      </w:r>
      <w:r w:rsidR="00C47080">
        <w:rPr>
          <w:rFonts w:asciiTheme="majorHAnsi" w:eastAsia="Microsoft JhengHei UI" w:hAnsiTheme="majorHAnsi"/>
          <w:color w:val="000000"/>
          <w:szCs w:val="24"/>
          <w:lang w:val="en-US"/>
        </w:rPr>
        <w:t>Moreover</w:t>
      </w:r>
      <w:r w:rsidRPr="001433A3">
        <w:rPr>
          <w:rFonts w:asciiTheme="majorHAnsi" w:hAnsiTheme="majorHAnsi"/>
        </w:rPr>
        <w:t xml:space="preserve">, each </w:t>
      </w:r>
      <w:r>
        <w:rPr>
          <w:rFonts w:asciiTheme="majorHAnsi" w:hAnsiTheme="majorHAnsi"/>
        </w:rPr>
        <w:t>TMC</w:t>
      </w:r>
      <w:r w:rsidR="00946077">
        <w:rPr>
          <w:rFonts w:asciiTheme="majorHAnsi" w:hAnsiTheme="majorHAnsi"/>
        </w:rPr>
        <w:t>-conference</w:t>
      </w:r>
      <w:r w:rsidRPr="001433A3">
        <w:rPr>
          <w:rFonts w:asciiTheme="majorHAnsi" w:hAnsiTheme="majorHAnsi"/>
        </w:rPr>
        <w:t xml:space="preserve"> is associated with a series of Wendy-Huang Lectures</w:t>
      </w:r>
      <w:r w:rsidR="00812095">
        <w:rPr>
          <w:rFonts w:asciiTheme="majorHAnsi" w:hAnsiTheme="majorHAnsi"/>
        </w:rPr>
        <w:t xml:space="preserve">, given by </w:t>
      </w:r>
      <w:r w:rsidR="00946077">
        <w:rPr>
          <w:rFonts w:asciiTheme="majorHAnsi" w:hAnsiTheme="majorHAnsi"/>
        </w:rPr>
        <w:t xml:space="preserve">a </w:t>
      </w:r>
      <w:r w:rsidR="00194779">
        <w:rPr>
          <w:rFonts w:asciiTheme="majorHAnsi" w:hAnsiTheme="majorHAnsi"/>
        </w:rPr>
        <w:t xml:space="preserve">renowned </w:t>
      </w:r>
      <w:r w:rsidR="00812095">
        <w:rPr>
          <w:rFonts w:asciiTheme="majorHAnsi" w:hAnsiTheme="majorHAnsi"/>
        </w:rPr>
        <w:t>philosophers/logicians</w:t>
      </w:r>
      <w:r w:rsidR="00946077">
        <w:rPr>
          <w:rFonts w:asciiTheme="majorHAnsi" w:hAnsiTheme="majorHAnsi"/>
        </w:rPr>
        <w:t>, the topic of which</w:t>
      </w:r>
      <w:r w:rsidR="00C47080">
        <w:rPr>
          <w:rFonts w:asciiTheme="majorHAnsi" w:hAnsiTheme="majorHAnsi"/>
        </w:rPr>
        <w:t xml:space="preserve"> is related to</w:t>
      </w:r>
      <w:r w:rsidR="00812095">
        <w:rPr>
          <w:rFonts w:asciiTheme="majorHAnsi" w:hAnsiTheme="majorHAnsi"/>
        </w:rPr>
        <w:t xml:space="preserve"> the main theme </w:t>
      </w:r>
      <w:r w:rsidR="00946077">
        <w:rPr>
          <w:rFonts w:asciiTheme="majorHAnsi" w:hAnsiTheme="majorHAnsi"/>
        </w:rPr>
        <w:t xml:space="preserve">of that </w:t>
      </w:r>
      <w:r w:rsidR="00C47080">
        <w:rPr>
          <w:rFonts w:asciiTheme="majorHAnsi" w:hAnsiTheme="majorHAnsi"/>
        </w:rPr>
        <w:t>conference</w:t>
      </w:r>
      <w:r w:rsidR="00812095">
        <w:rPr>
          <w:rFonts w:asciiTheme="majorHAnsi" w:hAnsiTheme="majorHAnsi"/>
        </w:rPr>
        <w:t>. W</w:t>
      </w:r>
      <w:r w:rsidRPr="001433A3">
        <w:rPr>
          <w:rFonts w:asciiTheme="majorHAnsi" w:hAnsiTheme="majorHAnsi"/>
        </w:rPr>
        <w:t xml:space="preserve">e </w:t>
      </w:r>
      <w:r w:rsidR="00812095">
        <w:rPr>
          <w:rFonts w:asciiTheme="majorHAnsi" w:hAnsiTheme="majorHAnsi"/>
        </w:rPr>
        <w:t xml:space="preserve">also </w:t>
      </w:r>
      <w:r w:rsidRPr="001433A3">
        <w:rPr>
          <w:rFonts w:asciiTheme="majorHAnsi" w:hAnsiTheme="majorHAnsi"/>
        </w:rPr>
        <w:t xml:space="preserve">invite </w:t>
      </w:r>
      <w:r>
        <w:rPr>
          <w:rFonts w:asciiTheme="majorHAnsi" w:hAnsiTheme="majorHAnsi"/>
        </w:rPr>
        <w:t xml:space="preserve">several </w:t>
      </w:r>
      <w:r w:rsidR="00194779">
        <w:rPr>
          <w:rFonts w:asciiTheme="majorHAnsi" w:hAnsiTheme="majorHAnsi"/>
        </w:rPr>
        <w:t xml:space="preserve">distinguished </w:t>
      </w:r>
      <w:r w:rsidRPr="001433A3">
        <w:rPr>
          <w:rFonts w:asciiTheme="majorHAnsi" w:hAnsiTheme="majorHAnsi"/>
        </w:rPr>
        <w:t xml:space="preserve">philosophers and promising young researchers, and welcome contributed talks from abroad. </w:t>
      </w:r>
      <w:r w:rsidR="00812095" w:rsidRPr="001433A3">
        <w:rPr>
          <w:rFonts w:asciiTheme="majorHAnsi" w:hAnsiTheme="majorHAnsi"/>
        </w:rPr>
        <w:t>It is expected that some of the invited/contributed talks will focus on, or have some connections with</w:t>
      </w:r>
      <w:r w:rsidR="00946077">
        <w:rPr>
          <w:rFonts w:asciiTheme="majorHAnsi" w:hAnsiTheme="majorHAnsi"/>
        </w:rPr>
        <w:t>,</w:t>
      </w:r>
      <w:r w:rsidR="00812095" w:rsidRPr="001433A3">
        <w:rPr>
          <w:rFonts w:asciiTheme="majorHAnsi" w:hAnsiTheme="majorHAnsi"/>
        </w:rPr>
        <w:t xml:space="preserve"> the main theme of</w:t>
      </w:r>
      <w:r w:rsidR="00FC5A29">
        <w:rPr>
          <w:rFonts w:asciiTheme="majorHAnsi" w:hAnsiTheme="majorHAnsi"/>
        </w:rPr>
        <w:t xml:space="preserve"> the</w:t>
      </w:r>
      <w:r w:rsidR="00812095" w:rsidRPr="001433A3">
        <w:rPr>
          <w:rFonts w:asciiTheme="majorHAnsi" w:hAnsiTheme="majorHAnsi"/>
        </w:rPr>
        <w:t xml:space="preserve"> </w:t>
      </w:r>
      <w:r w:rsidR="00FC5A29">
        <w:rPr>
          <w:rFonts w:asciiTheme="majorHAnsi" w:hAnsiTheme="majorHAnsi"/>
        </w:rPr>
        <w:t>TMC</w:t>
      </w:r>
      <w:r w:rsidR="00DC3A45">
        <w:rPr>
          <w:rFonts w:asciiTheme="majorHAnsi" w:hAnsiTheme="majorHAnsi"/>
        </w:rPr>
        <w:t>-conference</w:t>
      </w:r>
      <w:r w:rsidR="00FC5A29">
        <w:rPr>
          <w:rFonts w:asciiTheme="majorHAnsi" w:hAnsiTheme="majorHAnsi"/>
        </w:rPr>
        <w:t>.</w:t>
      </w:r>
    </w:p>
    <w:p w14:paraId="519CADAC" w14:textId="77777777" w:rsidR="00812095" w:rsidRDefault="00812095" w:rsidP="00812095">
      <w:pPr>
        <w:pStyle w:val="Default"/>
        <w:snapToGrid w:val="0"/>
        <w:jc w:val="both"/>
        <w:rPr>
          <w:rFonts w:asciiTheme="majorHAnsi" w:hAnsiTheme="majorHAnsi"/>
        </w:rPr>
      </w:pPr>
    </w:p>
    <w:p w14:paraId="4E2EFA13" w14:textId="3E6670DA" w:rsidR="00FC5A29" w:rsidRDefault="00C9441D" w:rsidP="00812095">
      <w:pPr>
        <w:pStyle w:val="Default"/>
        <w:snapToGrid w:val="0"/>
        <w:jc w:val="both"/>
        <w:rPr>
          <w:rFonts w:asciiTheme="majorHAnsi" w:hAnsiTheme="majorHAnsi" w:cs="Times New Roman"/>
        </w:rPr>
      </w:pPr>
      <w:r w:rsidRPr="001433A3">
        <w:rPr>
          <w:rFonts w:asciiTheme="majorHAnsi" w:hAnsiTheme="majorHAnsi"/>
        </w:rPr>
        <w:t>The first Taiwan Metaphysics Colloquium</w:t>
      </w:r>
      <w:r w:rsidR="00E15C14" w:rsidRPr="001433A3">
        <w:rPr>
          <w:rFonts w:asciiTheme="majorHAnsi" w:hAnsiTheme="majorHAnsi"/>
        </w:rPr>
        <w:t xml:space="preserve"> </w:t>
      </w:r>
      <w:r w:rsidRPr="001433A3">
        <w:rPr>
          <w:rFonts w:asciiTheme="majorHAnsi" w:hAnsiTheme="majorHAnsi"/>
        </w:rPr>
        <w:t>(TMC-</w:t>
      </w:r>
      <w:r w:rsidR="000C73B8">
        <w:rPr>
          <w:rFonts w:asciiTheme="majorHAnsi" w:hAnsiTheme="majorHAnsi"/>
        </w:rPr>
        <w:t xml:space="preserve">I, </w:t>
      </w:r>
      <w:r w:rsidRPr="001433A3">
        <w:rPr>
          <w:rFonts w:asciiTheme="majorHAnsi" w:hAnsiTheme="majorHAnsi"/>
        </w:rPr>
        <w:t xml:space="preserve">2013), held on </w:t>
      </w:r>
      <w:r w:rsidR="00373F2F" w:rsidRPr="001433A3">
        <w:rPr>
          <w:rFonts w:asciiTheme="majorHAnsi" w:hAnsiTheme="majorHAnsi"/>
        </w:rPr>
        <w:t xml:space="preserve">4 </w:t>
      </w:r>
      <w:r w:rsidRPr="001433A3">
        <w:rPr>
          <w:rFonts w:asciiTheme="majorHAnsi" w:hAnsiTheme="majorHAnsi"/>
        </w:rPr>
        <w:t>Octobe</w:t>
      </w:r>
      <w:r w:rsidR="00373F2F" w:rsidRPr="001433A3">
        <w:rPr>
          <w:rFonts w:asciiTheme="majorHAnsi" w:hAnsiTheme="majorHAnsi"/>
        </w:rPr>
        <w:t>r</w:t>
      </w:r>
      <w:r w:rsidR="001F1D42" w:rsidRPr="001433A3">
        <w:rPr>
          <w:rFonts w:asciiTheme="majorHAnsi" w:hAnsiTheme="majorHAnsi"/>
        </w:rPr>
        <w:t>, 2013,</w:t>
      </w:r>
      <w:r w:rsidR="00570F0F">
        <w:rPr>
          <w:rFonts w:asciiTheme="majorHAnsi" w:hAnsiTheme="majorHAnsi"/>
        </w:rPr>
        <w:t xml:space="preserve"> focus</w:t>
      </w:r>
      <w:r w:rsidR="00194779">
        <w:rPr>
          <w:rFonts w:asciiTheme="majorHAnsi" w:hAnsiTheme="majorHAnsi"/>
        </w:rPr>
        <w:t>ed</w:t>
      </w:r>
      <w:r w:rsidR="00570F0F">
        <w:rPr>
          <w:rFonts w:asciiTheme="majorHAnsi" w:hAnsiTheme="majorHAnsi"/>
        </w:rPr>
        <w:t xml:space="preserve"> on </w:t>
      </w:r>
      <w:r w:rsidR="00570F0F">
        <w:rPr>
          <w:rFonts w:asciiTheme="majorHAnsi" w:hAnsiTheme="majorHAnsi"/>
          <w:i/>
        </w:rPr>
        <w:t>A</w:t>
      </w:r>
      <w:r w:rsidR="00570F0F" w:rsidRPr="00570F0F">
        <w:rPr>
          <w:rFonts w:asciiTheme="majorHAnsi" w:hAnsiTheme="majorHAnsi"/>
          <w:i/>
        </w:rPr>
        <w:t xml:space="preserve">ctions and the </w:t>
      </w:r>
      <w:r w:rsidR="00570F0F">
        <w:rPr>
          <w:rFonts w:asciiTheme="majorHAnsi" w:hAnsiTheme="majorHAnsi"/>
          <w:i/>
        </w:rPr>
        <w:t>M</w:t>
      </w:r>
      <w:r w:rsidR="00570F0F" w:rsidRPr="00570F0F">
        <w:rPr>
          <w:rFonts w:asciiTheme="majorHAnsi" w:hAnsiTheme="majorHAnsi"/>
          <w:i/>
        </w:rPr>
        <w:t xml:space="preserve">ind-body </w:t>
      </w:r>
      <w:r w:rsidR="00570F0F">
        <w:rPr>
          <w:rFonts w:asciiTheme="majorHAnsi" w:hAnsiTheme="majorHAnsi"/>
          <w:i/>
        </w:rPr>
        <w:t>P</w:t>
      </w:r>
      <w:r w:rsidR="00570F0F" w:rsidRPr="00570F0F">
        <w:rPr>
          <w:rFonts w:asciiTheme="majorHAnsi" w:hAnsiTheme="majorHAnsi"/>
          <w:i/>
        </w:rPr>
        <w:t>roblem</w:t>
      </w:r>
      <w:r w:rsidRPr="001433A3">
        <w:rPr>
          <w:rFonts w:asciiTheme="majorHAnsi" w:hAnsiTheme="majorHAnsi"/>
        </w:rPr>
        <w:t>. Professor David Charles</w:t>
      </w:r>
      <w:r w:rsidR="00E15C14" w:rsidRPr="001433A3">
        <w:rPr>
          <w:rFonts w:asciiTheme="majorHAnsi" w:hAnsiTheme="majorHAnsi"/>
        </w:rPr>
        <w:t xml:space="preserve"> </w:t>
      </w:r>
      <w:r w:rsidRPr="001433A3">
        <w:rPr>
          <w:rFonts w:asciiTheme="majorHAnsi" w:hAnsiTheme="majorHAnsi"/>
        </w:rPr>
        <w:t>(Oriel College, Oxford University) gave the keynote speech</w:t>
      </w:r>
      <w:r w:rsidR="00194779">
        <w:rPr>
          <w:rFonts w:asciiTheme="majorHAnsi" w:hAnsiTheme="majorHAnsi"/>
        </w:rPr>
        <w:t xml:space="preserve"> ― </w:t>
      </w:r>
      <w:r w:rsidRPr="001433A3">
        <w:rPr>
          <w:rFonts w:asciiTheme="majorHAnsi" w:hAnsiTheme="majorHAnsi"/>
        </w:rPr>
        <w:t>‘Are actions events? An Aristotelian perspective’.</w:t>
      </w:r>
      <w:r w:rsidR="00570F0F">
        <w:rPr>
          <w:rFonts w:asciiTheme="majorHAnsi" w:hAnsiTheme="majorHAnsi"/>
        </w:rPr>
        <w:t xml:space="preserve"> T</w:t>
      </w:r>
      <w:r w:rsidR="009E0B08" w:rsidRPr="00B959FA">
        <w:rPr>
          <w:rFonts w:asciiTheme="majorHAnsi" w:hAnsiTheme="majorHAnsi"/>
        </w:rPr>
        <w:t>here are four more invited speakers</w:t>
      </w:r>
      <w:r w:rsidR="00570F0F">
        <w:rPr>
          <w:rFonts w:asciiTheme="majorHAnsi" w:hAnsiTheme="majorHAnsi"/>
        </w:rPr>
        <w:t>,</w:t>
      </w:r>
      <w:r w:rsidR="009E0B08" w:rsidRPr="00B959FA">
        <w:rPr>
          <w:rFonts w:asciiTheme="majorHAnsi" w:hAnsiTheme="majorHAnsi"/>
        </w:rPr>
        <w:t xml:space="preserve"> including </w:t>
      </w:r>
      <w:r w:rsidR="009E0B08" w:rsidRPr="00B959FA">
        <w:rPr>
          <w:rFonts w:asciiTheme="majorHAnsi" w:hAnsiTheme="majorHAnsi"/>
          <w:color w:val="1A1A1A"/>
        </w:rPr>
        <w:t>Jamin Asay (</w:t>
      </w:r>
      <w:r w:rsidR="009E0B08" w:rsidRPr="00B959FA">
        <w:rPr>
          <w:rFonts w:asciiTheme="majorHAnsi" w:hAnsiTheme="majorHAnsi"/>
        </w:rPr>
        <w:t>Lingnan University</w:t>
      </w:r>
      <w:r w:rsidR="009E0B08" w:rsidRPr="00B959FA">
        <w:rPr>
          <w:rFonts w:asciiTheme="majorHAnsi" w:eastAsia="新細明體" w:hAnsiTheme="majorHAnsi"/>
        </w:rPr>
        <w:t xml:space="preserve">, Hong Kong), </w:t>
      </w:r>
      <w:r w:rsidR="009E0B08" w:rsidRPr="00B959FA">
        <w:rPr>
          <w:rFonts w:asciiTheme="majorHAnsi" w:hAnsiTheme="majorHAnsi"/>
          <w:snapToGrid w:val="0"/>
        </w:rPr>
        <w:t>Colin Klein (</w:t>
      </w:r>
      <w:r w:rsidR="009E0B08" w:rsidRPr="00B959FA">
        <w:rPr>
          <w:rFonts w:asciiTheme="majorHAnsi" w:hAnsiTheme="majorHAnsi" w:cs="Segoe UI"/>
        </w:rPr>
        <w:t>Macquarie University</w:t>
      </w:r>
      <w:r w:rsidR="009E0B08" w:rsidRPr="00B959FA">
        <w:rPr>
          <w:rFonts w:asciiTheme="majorHAnsi" w:eastAsia="新細明體" w:hAnsiTheme="majorHAnsi" w:cs="Segoe UI"/>
        </w:rPr>
        <w:t xml:space="preserve">, </w:t>
      </w:r>
      <w:r w:rsidR="009E0B08" w:rsidRPr="00B959FA">
        <w:rPr>
          <w:rFonts w:asciiTheme="majorHAnsi" w:eastAsia="新細明體" w:hAnsiTheme="majorHAnsi"/>
          <w:snapToGrid w:val="0"/>
        </w:rPr>
        <w:t xml:space="preserve">Australia), </w:t>
      </w:r>
      <w:r w:rsidR="009E0B08" w:rsidRPr="00B959FA">
        <w:rPr>
          <w:rFonts w:asciiTheme="majorHAnsi" w:hAnsiTheme="majorHAnsi"/>
        </w:rPr>
        <w:t>Hanti Lin</w:t>
      </w:r>
      <w:r w:rsidR="009E0B08" w:rsidRPr="00B959FA">
        <w:rPr>
          <w:rFonts w:asciiTheme="majorHAnsi" w:eastAsia="新細明體" w:hAnsiTheme="majorHAnsi"/>
        </w:rPr>
        <w:t xml:space="preserve"> (Australia</w:t>
      </w:r>
      <w:r w:rsidR="00704710">
        <w:rPr>
          <w:rFonts w:asciiTheme="majorHAnsi" w:eastAsia="新細明體" w:hAnsiTheme="majorHAnsi"/>
        </w:rPr>
        <w:t>n</w:t>
      </w:r>
      <w:r w:rsidR="009E0B08" w:rsidRPr="00B959FA">
        <w:rPr>
          <w:rFonts w:asciiTheme="majorHAnsi" w:eastAsia="新細明體" w:hAnsiTheme="majorHAnsi"/>
        </w:rPr>
        <w:t xml:space="preserve"> National University</w:t>
      </w:r>
      <w:r w:rsidR="009E0B08">
        <w:rPr>
          <w:rFonts w:asciiTheme="majorHAnsi" w:eastAsia="新細明體" w:hAnsiTheme="majorHAnsi"/>
        </w:rPr>
        <w:t>,</w:t>
      </w:r>
      <w:r w:rsidR="009E0B08" w:rsidRPr="00B959FA">
        <w:rPr>
          <w:rFonts w:asciiTheme="majorHAnsi" w:eastAsia="新細明體" w:hAnsiTheme="majorHAnsi"/>
        </w:rPr>
        <w:t xml:space="preserve"> Australia) and </w:t>
      </w:r>
      <w:r w:rsidR="009E0B08" w:rsidRPr="00B959FA">
        <w:rPr>
          <w:rFonts w:asciiTheme="majorHAnsi" w:hAnsiTheme="majorHAnsi"/>
          <w:snapToGrid w:val="0"/>
        </w:rPr>
        <w:t>Takefumi</w:t>
      </w:r>
      <w:r w:rsidR="009E0B08" w:rsidRPr="00B959FA">
        <w:rPr>
          <w:rFonts w:asciiTheme="majorHAnsi" w:eastAsia="新細明體" w:hAnsiTheme="majorHAnsi"/>
          <w:snapToGrid w:val="0"/>
        </w:rPr>
        <w:t xml:space="preserve"> </w:t>
      </w:r>
      <w:r w:rsidR="009E0B08" w:rsidRPr="00B959FA">
        <w:rPr>
          <w:rFonts w:asciiTheme="majorHAnsi" w:hAnsiTheme="majorHAnsi"/>
          <w:snapToGrid w:val="0"/>
        </w:rPr>
        <w:t>Toda (</w:t>
      </w:r>
      <w:r w:rsidR="009E0B08" w:rsidRPr="00B959FA">
        <w:rPr>
          <w:rFonts w:asciiTheme="majorHAnsi" w:eastAsia="新細明體" w:hAnsiTheme="majorHAnsi"/>
          <w:snapToGrid w:val="0"/>
        </w:rPr>
        <w:t>Kyoto University, Japan).</w:t>
      </w:r>
      <w:r w:rsidR="009E0B08" w:rsidRPr="00B959FA">
        <w:rPr>
          <w:rFonts w:asciiTheme="majorHAnsi" w:eastAsia="新細明體" w:hAnsiTheme="majorHAnsi"/>
        </w:rPr>
        <w:t xml:space="preserve"> </w:t>
      </w:r>
      <w:r w:rsidRPr="001433A3">
        <w:rPr>
          <w:rFonts w:asciiTheme="majorHAnsi" w:hAnsiTheme="majorHAnsi"/>
        </w:rPr>
        <w:t>The second Taiwan Metaphysics Colloquium (TMC-</w:t>
      </w:r>
      <w:r w:rsidR="000C73B8">
        <w:rPr>
          <w:rFonts w:asciiTheme="majorHAnsi" w:hAnsiTheme="majorHAnsi"/>
        </w:rPr>
        <w:t xml:space="preserve">II, </w:t>
      </w:r>
      <w:r w:rsidRPr="001433A3">
        <w:rPr>
          <w:rFonts w:asciiTheme="majorHAnsi" w:hAnsiTheme="majorHAnsi"/>
        </w:rPr>
        <w:t xml:space="preserve">2015) </w:t>
      </w:r>
      <w:r w:rsidR="00EB0135" w:rsidRPr="001433A3">
        <w:rPr>
          <w:rFonts w:asciiTheme="majorHAnsi" w:hAnsiTheme="majorHAnsi"/>
        </w:rPr>
        <w:t>was</w:t>
      </w:r>
      <w:r w:rsidRPr="001433A3">
        <w:rPr>
          <w:rFonts w:asciiTheme="majorHAnsi" w:hAnsiTheme="majorHAnsi"/>
        </w:rPr>
        <w:t xml:space="preserve"> held </w:t>
      </w:r>
      <w:r w:rsidR="00373F2F" w:rsidRPr="001433A3">
        <w:rPr>
          <w:rFonts w:asciiTheme="majorHAnsi" w:hAnsiTheme="majorHAnsi"/>
        </w:rPr>
        <w:t>during 13-14</w:t>
      </w:r>
      <w:r w:rsidRPr="001433A3">
        <w:rPr>
          <w:rFonts w:asciiTheme="majorHAnsi" w:hAnsiTheme="majorHAnsi"/>
        </w:rPr>
        <w:t xml:space="preserve"> November, 2015</w:t>
      </w:r>
      <w:r w:rsidR="00580B26" w:rsidRPr="001433A3">
        <w:rPr>
          <w:rFonts w:asciiTheme="majorHAnsi" w:hAnsiTheme="majorHAnsi"/>
        </w:rPr>
        <w:t>, t</w:t>
      </w:r>
      <w:r w:rsidR="002713AD" w:rsidRPr="001433A3">
        <w:rPr>
          <w:rFonts w:asciiTheme="majorHAnsi" w:hAnsiTheme="majorHAnsi" w:cs="Times New Roman"/>
        </w:rPr>
        <w:t xml:space="preserve">he main theme of </w:t>
      </w:r>
      <w:r w:rsidR="00580B26" w:rsidRPr="001433A3">
        <w:rPr>
          <w:rFonts w:asciiTheme="majorHAnsi" w:hAnsiTheme="majorHAnsi" w:cs="Times New Roman"/>
        </w:rPr>
        <w:t>which</w:t>
      </w:r>
      <w:r w:rsidR="002713AD" w:rsidRPr="001433A3">
        <w:rPr>
          <w:rFonts w:asciiTheme="majorHAnsi" w:hAnsiTheme="majorHAnsi" w:cs="Times New Roman"/>
        </w:rPr>
        <w:t xml:space="preserve"> is ‘</w:t>
      </w:r>
      <w:r w:rsidR="002713AD" w:rsidRPr="001433A3">
        <w:rPr>
          <w:rFonts w:asciiTheme="majorHAnsi" w:hAnsiTheme="majorHAnsi" w:cs="Times New Roman"/>
          <w:lang w:val="en-US"/>
        </w:rPr>
        <w:t>Modality and Normativity</w:t>
      </w:r>
      <w:r w:rsidR="002713AD" w:rsidRPr="001433A3">
        <w:rPr>
          <w:rFonts w:asciiTheme="majorHAnsi" w:hAnsiTheme="majorHAnsi" w:cs="Times New Roman"/>
        </w:rPr>
        <w:t>’.</w:t>
      </w:r>
      <w:r w:rsidR="00DA3EF2" w:rsidRPr="001433A3">
        <w:rPr>
          <w:rFonts w:asciiTheme="majorHAnsi" w:hAnsiTheme="majorHAnsi" w:cs="Times New Roman"/>
        </w:rPr>
        <w:t xml:space="preserve"> Professor </w:t>
      </w:r>
      <w:r w:rsidR="002D555A" w:rsidRPr="001433A3">
        <w:rPr>
          <w:rFonts w:asciiTheme="majorHAnsi" w:hAnsiTheme="majorHAnsi"/>
        </w:rPr>
        <w:t xml:space="preserve">Max J. Cresswell </w:t>
      </w:r>
      <w:r w:rsidR="00DA3EF2" w:rsidRPr="001433A3">
        <w:rPr>
          <w:rFonts w:asciiTheme="majorHAnsi" w:hAnsiTheme="majorHAnsi"/>
        </w:rPr>
        <w:t>(Victoria University of Wellington, New Zealand)</w:t>
      </w:r>
      <w:r w:rsidR="00194779">
        <w:rPr>
          <w:rFonts w:asciiTheme="majorHAnsi" w:hAnsiTheme="majorHAnsi"/>
        </w:rPr>
        <w:t xml:space="preserve"> in his keynote speech,</w:t>
      </w:r>
      <w:r w:rsidR="00DA3EF2" w:rsidRPr="001433A3">
        <w:rPr>
          <w:rFonts w:asciiTheme="majorHAnsi" w:hAnsiTheme="majorHAnsi"/>
        </w:rPr>
        <w:t xml:space="preserve"> together with his </w:t>
      </w:r>
      <w:r w:rsidR="002D555A" w:rsidRPr="001433A3">
        <w:rPr>
          <w:rFonts w:asciiTheme="majorHAnsi" w:hAnsiTheme="majorHAnsi"/>
        </w:rPr>
        <w:t xml:space="preserve">2015 Wendy Huang </w:t>
      </w:r>
      <w:r w:rsidR="001F1D42" w:rsidRPr="001433A3">
        <w:rPr>
          <w:rFonts w:asciiTheme="majorHAnsi" w:hAnsiTheme="majorHAnsi"/>
        </w:rPr>
        <w:t>Lectures</w:t>
      </w:r>
      <w:r w:rsidR="002D555A" w:rsidRPr="001433A3">
        <w:rPr>
          <w:rFonts w:asciiTheme="majorHAnsi" w:hAnsiTheme="majorHAnsi"/>
        </w:rPr>
        <w:t xml:space="preserve">, </w:t>
      </w:r>
      <w:r w:rsidR="00DA3EF2" w:rsidRPr="001433A3">
        <w:rPr>
          <w:rFonts w:asciiTheme="majorHAnsi" w:hAnsiTheme="majorHAnsi"/>
        </w:rPr>
        <w:t xml:space="preserve">offered </w:t>
      </w:r>
      <w:r w:rsidR="002D555A" w:rsidRPr="001433A3">
        <w:rPr>
          <w:rFonts w:asciiTheme="majorHAnsi" w:hAnsiTheme="majorHAnsi"/>
        </w:rPr>
        <w:t>a survey of the metaphysical concept of modality from a historical perspective. Two invited speakers</w:t>
      </w:r>
      <w:r w:rsidR="00580B26" w:rsidRPr="001433A3">
        <w:rPr>
          <w:rFonts w:asciiTheme="majorHAnsi" w:hAnsiTheme="majorHAnsi"/>
        </w:rPr>
        <w:t>,</w:t>
      </w:r>
      <w:r w:rsidR="002D555A" w:rsidRPr="001433A3">
        <w:rPr>
          <w:rFonts w:asciiTheme="majorHAnsi" w:hAnsiTheme="majorHAnsi"/>
        </w:rPr>
        <w:t xml:space="preserve"> </w:t>
      </w:r>
      <w:r w:rsidR="002D555A" w:rsidRPr="001433A3">
        <w:rPr>
          <w:rFonts w:asciiTheme="majorHAnsi" w:eastAsia="Meiryo" w:hAnsiTheme="majorHAnsi" w:cs="Meiryo"/>
        </w:rPr>
        <w:t>Kei Chiba</w:t>
      </w:r>
      <w:r w:rsidR="00DA3EF2" w:rsidRPr="001433A3">
        <w:rPr>
          <w:rFonts w:asciiTheme="majorHAnsi" w:eastAsia="Meiryo" w:hAnsiTheme="majorHAnsi" w:cs="Meiryo"/>
        </w:rPr>
        <w:t xml:space="preserve"> (Hokkaido University, Japan</w:t>
      </w:r>
      <w:r w:rsidR="004E5DBA" w:rsidRPr="001433A3">
        <w:rPr>
          <w:rFonts w:asciiTheme="majorHAnsi" w:eastAsia="Meiryo" w:hAnsiTheme="majorHAnsi" w:cs="Meiryo"/>
        </w:rPr>
        <w:t>)</w:t>
      </w:r>
      <w:r w:rsidR="00570F0F">
        <w:rPr>
          <w:rFonts w:asciiTheme="majorHAnsi" w:eastAsia="Meiryo" w:hAnsiTheme="majorHAnsi" w:cs="Meiryo"/>
        </w:rPr>
        <w:t xml:space="preserve"> </w:t>
      </w:r>
      <w:r w:rsidR="002D555A" w:rsidRPr="001433A3">
        <w:rPr>
          <w:rFonts w:asciiTheme="majorHAnsi" w:hAnsiTheme="majorHAnsi" w:cs="Meiryo"/>
        </w:rPr>
        <w:t xml:space="preserve">and </w:t>
      </w:r>
      <w:r w:rsidR="002D555A" w:rsidRPr="001433A3">
        <w:rPr>
          <w:rFonts w:asciiTheme="majorHAnsi" w:hAnsiTheme="majorHAnsi"/>
        </w:rPr>
        <w:t>Adriane Rini</w:t>
      </w:r>
      <w:r w:rsidR="004E5DBA" w:rsidRPr="001433A3">
        <w:rPr>
          <w:rFonts w:asciiTheme="majorHAnsi" w:hAnsiTheme="majorHAnsi"/>
        </w:rPr>
        <w:t xml:space="preserve"> (</w:t>
      </w:r>
      <w:r w:rsidR="004E5DBA" w:rsidRPr="001433A3">
        <w:rPr>
          <w:rFonts w:asciiTheme="majorHAnsi" w:hAnsiTheme="majorHAnsi" w:cs="Arial"/>
          <w:color w:val="auto"/>
          <w:shd w:val="clear" w:color="auto" w:fill="FFFFFF"/>
        </w:rPr>
        <w:t>Massey University, New Zealand</w:t>
      </w:r>
      <w:r w:rsidR="004E5DBA" w:rsidRPr="001433A3">
        <w:rPr>
          <w:rFonts w:asciiTheme="majorHAnsi" w:hAnsiTheme="majorHAnsi"/>
          <w:color w:val="auto"/>
        </w:rPr>
        <w:t>)</w:t>
      </w:r>
      <w:r w:rsidR="00580B26" w:rsidRPr="001433A3">
        <w:rPr>
          <w:rFonts w:asciiTheme="majorHAnsi" w:hAnsiTheme="majorHAnsi"/>
        </w:rPr>
        <w:t>,</w:t>
      </w:r>
      <w:r w:rsidR="002D555A" w:rsidRPr="001433A3">
        <w:rPr>
          <w:rFonts w:asciiTheme="majorHAnsi" w:hAnsiTheme="majorHAnsi"/>
        </w:rPr>
        <w:t xml:space="preserve"> presented papers on Aristotle’s notion of modality.</w:t>
      </w:r>
      <w:r w:rsidR="002713AD" w:rsidRPr="001433A3">
        <w:rPr>
          <w:rFonts w:asciiTheme="majorHAnsi" w:hAnsiTheme="majorHAnsi" w:cs="Times New Roman"/>
        </w:rPr>
        <w:t xml:space="preserve"> Professor Marcia Baron</w:t>
      </w:r>
      <w:r w:rsidR="00DA3EF2" w:rsidRPr="001433A3">
        <w:rPr>
          <w:rFonts w:asciiTheme="majorHAnsi" w:hAnsiTheme="majorHAnsi" w:cs="Times New Roman"/>
        </w:rPr>
        <w:t xml:space="preserve"> (</w:t>
      </w:r>
      <w:r w:rsidR="00DA3EF2" w:rsidRPr="001433A3">
        <w:rPr>
          <w:rFonts w:asciiTheme="majorHAnsi" w:hAnsiTheme="majorHAnsi"/>
          <w:shd w:val="clear" w:color="auto" w:fill="FFFFFF"/>
        </w:rPr>
        <w:t>Indiana University</w:t>
      </w:r>
      <w:r w:rsidR="00DA3EF2" w:rsidRPr="001433A3">
        <w:rPr>
          <w:rFonts w:asciiTheme="majorHAnsi" w:hAnsiTheme="majorHAnsi" w:cs="Times New Roman"/>
        </w:rPr>
        <w:t>)</w:t>
      </w:r>
      <w:r w:rsidR="002713AD" w:rsidRPr="001433A3">
        <w:rPr>
          <w:rFonts w:asciiTheme="majorHAnsi" w:hAnsiTheme="majorHAnsi" w:cs="Times New Roman"/>
        </w:rPr>
        <w:t xml:space="preserve"> </w:t>
      </w:r>
      <w:r w:rsidR="002D555A" w:rsidRPr="001433A3">
        <w:rPr>
          <w:rFonts w:asciiTheme="majorHAnsi" w:hAnsiTheme="majorHAnsi" w:cs="Times New Roman"/>
        </w:rPr>
        <w:t xml:space="preserve">gave </w:t>
      </w:r>
      <w:r w:rsidR="00DA3EF2" w:rsidRPr="001433A3">
        <w:rPr>
          <w:rFonts w:asciiTheme="majorHAnsi" w:hAnsiTheme="majorHAnsi" w:cs="Times New Roman"/>
        </w:rPr>
        <w:t xml:space="preserve">a second </w:t>
      </w:r>
      <w:r w:rsidR="002713AD" w:rsidRPr="001433A3">
        <w:rPr>
          <w:rFonts w:asciiTheme="majorHAnsi" w:hAnsiTheme="majorHAnsi" w:cs="Times New Roman"/>
        </w:rPr>
        <w:t>keynote spe</w:t>
      </w:r>
      <w:r w:rsidR="002D555A" w:rsidRPr="001433A3">
        <w:rPr>
          <w:rFonts w:asciiTheme="majorHAnsi" w:hAnsiTheme="majorHAnsi" w:cs="Times New Roman"/>
        </w:rPr>
        <w:t xml:space="preserve">ech for </w:t>
      </w:r>
      <w:r w:rsidR="002713AD" w:rsidRPr="001433A3">
        <w:rPr>
          <w:rFonts w:asciiTheme="majorHAnsi" w:hAnsiTheme="majorHAnsi" w:cs="Times New Roman"/>
        </w:rPr>
        <w:t>the session</w:t>
      </w:r>
      <w:r w:rsidR="002D555A" w:rsidRPr="001433A3">
        <w:rPr>
          <w:rFonts w:asciiTheme="majorHAnsi" w:hAnsiTheme="majorHAnsi" w:cs="Times New Roman"/>
        </w:rPr>
        <w:t>s</w:t>
      </w:r>
      <w:r w:rsidR="002713AD" w:rsidRPr="001433A3">
        <w:rPr>
          <w:rFonts w:asciiTheme="majorHAnsi" w:hAnsiTheme="majorHAnsi" w:cs="Times New Roman"/>
        </w:rPr>
        <w:t xml:space="preserve"> </w:t>
      </w:r>
      <w:r w:rsidR="002D555A" w:rsidRPr="001433A3">
        <w:rPr>
          <w:rFonts w:asciiTheme="majorHAnsi" w:hAnsiTheme="majorHAnsi" w:cs="Times New Roman"/>
        </w:rPr>
        <w:t xml:space="preserve">on </w:t>
      </w:r>
      <w:r w:rsidR="002713AD" w:rsidRPr="001433A3">
        <w:rPr>
          <w:rFonts w:asciiTheme="majorHAnsi" w:hAnsiTheme="majorHAnsi" w:cs="Times New Roman"/>
        </w:rPr>
        <w:t xml:space="preserve">normativity and </w:t>
      </w:r>
      <w:r w:rsidR="00DA3EF2" w:rsidRPr="001433A3">
        <w:rPr>
          <w:rFonts w:asciiTheme="majorHAnsi" w:hAnsiTheme="majorHAnsi" w:cs="Times New Roman"/>
        </w:rPr>
        <w:t xml:space="preserve">related </w:t>
      </w:r>
      <w:r w:rsidR="002713AD" w:rsidRPr="001433A3">
        <w:rPr>
          <w:rFonts w:asciiTheme="majorHAnsi" w:hAnsiTheme="majorHAnsi" w:cs="Times New Roman"/>
        </w:rPr>
        <w:t>issues in meta</w:t>
      </w:r>
      <w:r w:rsidR="00570F0F">
        <w:rPr>
          <w:rFonts w:asciiTheme="majorHAnsi" w:hAnsiTheme="majorHAnsi" w:cs="Times New Roman"/>
        </w:rPr>
        <w:t>-</w:t>
      </w:r>
      <w:r w:rsidR="002713AD" w:rsidRPr="001433A3">
        <w:rPr>
          <w:rFonts w:asciiTheme="majorHAnsi" w:hAnsiTheme="majorHAnsi" w:cs="Times New Roman"/>
        </w:rPr>
        <w:t>ethics.</w:t>
      </w:r>
      <w:r w:rsidR="00570F0F">
        <w:rPr>
          <w:rFonts w:asciiTheme="majorHAnsi" w:hAnsiTheme="majorHAnsi" w:cs="Times New Roman"/>
        </w:rPr>
        <w:t xml:space="preserve"> </w:t>
      </w:r>
      <w:r w:rsidR="002713AD" w:rsidRPr="001433A3">
        <w:rPr>
          <w:rFonts w:asciiTheme="majorHAnsi" w:hAnsiTheme="majorHAnsi" w:cs="Times New Roman"/>
        </w:rPr>
        <w:t xml:space="preserve">Satoshi Kodama </w:t>
      </w:r>
      <w:r w:rsidR="004E5DBA" w:rsidRPr="001433A3">
        <w:rPr>
          <w:rFonts w:asciiTheme="majorHAnsi" w:hAnsiTheme="majorHAnsi" w:cs="Times New Roman"/>
        </w:rPr>
        <w:t>(</w:t>
      </w:r>
      <w:r w:rsidR="004E5DBA" w:rsidRPr="001433A3">
        <w:rPr>
          <w:rFonts w:asciiTheme="majorHAnsi" w:hAnsiTheme="majorHAnsi" w:cs="Times New Roman"/>
          <w:color w:val="auto"/>
          <w:shd w:val="clear" w:color="auto" w:fill="FFFFFF"/>
        </w:rPr>
        <w:t>University of Tokyo</w:t>
      </w:r>
      <w:r w:rsidR="004E5DBA" w:rsidRPr="001433A3">
        <w:rPr>
          <w:rFonts w:asciiTheme="majorHAnsi" w:hAnsiTheme="majorHAnsi" w:cs="Times New Roman"/>
        </w:rPr>
        <w:t xml:space="preserve">) </w:t>
      </w:r>
      <w:r w:rsidR="002713AD" w:rsidRPr="001433A3">
        <w:rPr>
          <w:rFonts w:asciiTheme="majorHAnsi" w:hAnsiTheme="majorHAnsi" w:cs="Times New Roman"/>
        </w:rPr>
        <w:t xml:space="preserve">and </w:t>
      </w:r>
      <w:r w:rsidR="002713AD" w:rsidRPr="001433A3">
        <w:rPr>
          <w:rFonts w:asciiTheme="majorHAnsi" w:hAnsiTheme="majorHAnsi" w:cs="Times New Roman"/>
          <w:snapToGrid w:val="0"/>
        </w:rPr>
        <w:t>Derek Baker</w:t>
      </w:r>
      <w:r w:rsidR="001F1D42" w:rsidRPr="001433A3">
        <w:rPr>
          <w:rFonts w:asciiTheme="majorHAnsi" w:hAnsiTheme="majorHAnsi" w:cs="Times New Roman"/>
        </w:rPr>
        <w:t xml:space="preserve"> (</w:t>
      </w:r>
      <w:r w:rsidR="001F1D42" w:rsidRPr="001433A3">
        <w:rPr>
          <w:rFonts w:asciiTheme="majorHAnsi" w:eastAsia="Times New Roman" w:hAnsiTheme="majorHAnsi" w:cs="Times New Roman"/>
        </w:rPr>
        <w:t>Lingnan University</w:t>
      </w:r>
      <w:r w:rsidR="001F1D42" w:rsidRPr="001433A3">
        <w:rPr>
          <w:rFonts w:asciiTheme="majorHAnsi" w:hAnsiTheme="majorHAnsi" w:cs="Times New Roman"/>
        </w:rPr>
        <w:t>, Hong Kong)</w:t>
      </w:r>
      <w:r w:rsidR="00570F0F">
        <w:rPr>
          <w:rFonts w:asciiTheme="majorHAnsi" w:hAnsiTheme="majorHAnsi" w:cs="Times New Roman"/>
        </w:rPr>
        <w:t xml:space="preserve"> are invited to join us</w:t>
      </w:r>
      <w:r w:rsidR="002713AD" w:rsidRPr="001433A3">
        <w:rPr>
          <w:rFonts w:asciiTheme="majorHAnsi" w:hAnsiTheme="majorHAnsi" w:cs="Times New Roman"/>
          <w:snapToGrid w:val="0"/>
        </w:rPr>
        <w:t xml:space="preserve">. </w:t>
      </w:r>
      <w:r w:rsidR="00310C1B" w:rsidRPr="001433A3">
        <w:rPr>
          <w:rFonts w:asciiTheme="majorHAnsi" w:hAnsiTheme="majorHAnsi" w:cs="Times New Roman"/>
          <w:snapToGrid w:val="0"/>
        </w:rPr>
        <w:t>The third Taiwan Metaphysics Colloquium (</w:t>
      </w:r>
      <w:r w:rsidR="00E95312" w:rsidRPr="001433A3">
        <w:rPr>
          <w:rFonts w:asciiTheme="majorHAnsi" w:hAnsiTheme="majorHAnsi" w:cs="Times New Roman"/>
          <w:snapToGrid w:val="0"/>
        </w:rPr>
        <w:t>TMC-</w:t>
      </w:r>
      <w:r w:rsidR="000C73B8">
        <w:rPr>
          <w:rFonts w:asciiTheme="majorHAnsi" w:hAnsiTheme="majorHAnsi" w:cs="Times New Roman"/>
          <w:snapToGrid w:val="0"/>
        </w:rPr>
        <w:t xml:space="preserve">III, </w:t>
      </w:r>
      <w:r w:rsidR="00B704E9">
        <w:rPr>
          <w:rFonts w:asciiTheme="majorHAnsi" w:hAnsiTheme="majorHAnsi" w:cs="Times New Roman"/>
          <w:snapToGrid w:val="0"/>
        </w:rPr>
        <w:t>1</w:t>
      </w:r>
      <w:r w:rsidR="00B704E9" w:rsidRPr="001433A3">
        <w:rPr>
          <w:rFonts w:asciiTheme="majorHAnsi" w:hAnsiTheme="majorHAnsi" w:cs="Times New Roman"/>
          <w:snapToGrid w:val="0"/>
        </w:rPr>
        <w:t>0-11 November 2017</w:t>
      </w:r>
      <w:r w:rsidR="00310C1B" w:rsidRPr="001433A3">
        <w:rPr>
          <w:rFonts w:asciiTheme="majorHAnsi" w:hAnsiTheme="majorHAnsi" w:cs="Times New Roman"/>
          <w:snapToGrid w:val="0"/>
        </w:rPr>
        <w:t>) is</w:t>
      </w:r>
      <w:r w:rsidR="00E95312" w:rsidRPr="001433A3">
        <w:rPr>
          <w:rFonts w:asciiTheme="majorHAnsi" w:hAnsiTheme="majorHAnsi" w:cs="Times New Roman"/>
          <w:snapToGrid w:val="0"/>
        </w:rPr>
        <w:t xml:space="preserve"> a workshop on </w:t>
      </w:r>
      <w:r w:rsidR="00310C1B" w:rsidRPr="001433A3">
        <w:rPr>
          <w:rFonts w:asciiTheme="majorHAnsi" w:hAnsiTheme="majorHAnsi" w:cs="Times New Roman"/>
          <w:snapToGrid w:val="0"/>
        </w:rPr>
        <w:t xml:space="preserve">the philosophy of </w:t>
      </w:r>
      <w:r w:rsidR="00E95312" w:rsidRPr="001433A3">
        <w:rPr>
          <w:rFonts w:asciiTheme="majorHAnsi" w:hAnsiTheme="majorHAnsi" w:cs="Times New Roman"/>
          <w:snapToGrid w:val="0"/>
        </w:rPr>
        <w:t xml:space="preserve">Donald Davidson, </w:t>
      </w:r>
      <w:r w:rsidR="00E95312" w:rsidRPr="001433A3">
        <w:rPr>
          <w:rFonts w:asciiTheme="majorHAnsi" w:hAnsiTheme="majorHAnsi" w:cs="Times New Roman"/>
          <w:snapToGrid w:val="0"/>
        </w:rPr>
        <w:lastRenderedPageBreak/>
        <w:t>in associated with the celebration of</w:t>
      </w:r>
      <w:r w:rsidR="009832EF" w:rsidRPr="001433A3">
        <w:rPr>
          <w:rFonts w:asciiTheme="majorHAnsi" w:hAnsiTheme="majorHAnsi" w:cs="Times New Roman"/>
          <w:snapToGrid w:val="0"/>
        </w:rPr>
        <w:t xml:space="preserve"> the </w:t>
      </w:r>
      <w:r w:rsidR="00E95312" w:rsidRPr="001433A3">
        <w:rPr>
          <w:rFonts w:asciiTheme="majorHAnsi" w:hAnsiTheme="majorHAnsi" w:cs="Times New Roman"/>
          <w:snapToGrid w:val="0"/>
        </w:rPr>
        <w:t>centenary</w:t>
      </w:r>
      <w:r w:rsidR="009832EF" w:rsidRPr="001433A3">
        <w:rPr>
          <w:rFonts w:asciiTheme="majorHAnsi" w:hAnsiTheme="majorHAnsi" w:cs="Times New Roman"/>
          <w:snapToGrid w:val="0"/>
        </w:rPr>
        <w:t xml:space="preserve"> anniversary of </w:t>
      </w:r>
      <w:r w:rsidR="00DC3A45">
        <w:rPr>
          <w:rFonts w:asciiTheme="majorHAnsi" w:hAnsiTheme="majorHAnsi" w:cs="Times New Roman"/>
          <w:snapToGrid w:val="0"/>
        </w:rPr>
        <w:t>Davidson’s</w:t>
      </w:r>
      <w:r w:rsidR="00E95312" w:rsidRPr="001433A3">
        <w:rPr>
          <w:rFonts w:asciiTheme="majorHAnsi" w:hAnsiTheme="majorHAnsi" w:cs="Times New Roman"/>
          <w:snapToGrid w:val="0"/>
        </w:rPr>
        <w:t xml:space="preserve"> birth to honour his seminal contribution to contemporary philosophy.</w:t>
      </w:r>
      <w:r w:rsidR="002713AD" w:rsidRPr="001433A3">
        <w:rPr>
          <w:rFonts w:asciiTheme="majorHAnsi" w:hAnsiTheme="majorHAnsi" w:cs="Times New Roman"/>
        </w:rPr>
        <w:t xml:space="preserve"> </w:t>
      </w:r>
      <w:r w:rsidR="00373F2F" w:rsidRPr="001433A3">
        <w:rPr>
          <w:rFonts w:asciiTheme="majorHAnsi" w:hAnsiTheme="majorHAnsi" w:cs="Times New Roman"/>
        </w:rPr>
        <w:t xml:space="preserve">Two keynote speeches </w:t>
      </w:r>
      <w:r w:rsidR="00580B26" w:rsidRPr="001433A3">
        <w:rPr>
          <w:rFonts w:asciiTheme="majorHAnsi" w:hAnsiTheme="majorHAnsi" w:cs="Times New Roman"/>
        </w:rPr>
        <w:t>were</w:t>
      </w:r>
      <w:r w:rsidR="00373F2F" w:rsidRPr="001433A3">
        <w:rPr>
          <w:rFonts w:asciiTheme="majorHAnsi" w:hAnsiTheme="majorHAnsi" w:cs="Times New Roman"/>
        </w:rPr>
        <w:t xml:space="preserve"> given by Professor </w:t>
      </w:r>
      <w:r w:rsidR="00373F2F" w:rsidRPr="001433A3">
        <w:rPr>
          <w:rFonts w:asciiTheme="majorHAnsi" w:eastAsia="Times New Roman" w:hAnsiTheme="majorHAnsi" w:cs="Times New Roman"/>
        </w:rPr>
        <w:t>Jennifer Hornsby (Birkbeck College</w:t>
      </w:r>
      <w:r w:rsidR="00373F2F" w:rsidRPr="001433A3">
        <w:rPr>
          <w:rFonts w:asciiTheme="majorHAnsi" w:hAnsiTheme="majorHAnsi" w:cs="Times New Roman"/>
        </w:rPr>
        <w:t xml:space="preserve">, </w:t>
      </w:r>
      <w:r w:rsidR="00373F2F" w:rsidRPr="001433A3">
        <w:rPr>
          <w:rFonts w:asciiTheme="majorHAnsi" w:eastAsia="Times New Roman" w:hAnsiTheme="majorHAnsi" w:cs="Times New Roman"/>
        </w:rPr>
        <w:t>University</w:t>
      </w:r>
      <w:r w:rsidR="00373F2F" w:rsidRPr="001433A3">
        <w:rPr>
          <w:rFonts w:asciiTheme="majorHAnsi" w:hAnsiTheme="majorHAnsi" w:cs="Times New Roman"/>
        </w:rPr>
        <w:t xml:space="preserve"> of London</w:t>
      </w:r>
      <w:r w:rsidR="000B6191">
        <w:rPr>
          <w:rFonts w:asciiTheme="majorHAnsi" w:hAnsiTheme="majorHAnsi" w:cs="Times New Roman"/>
        </w:rPr>
        <w:t xml:space="preserve">, </w:t>
      </w:r>
      <w:r w:rsidR="00B704E9">
        <w:rPr>
          <w:rFonts w:asciiTheme="majorHAnsi" w:hAnsiTheme="majorHAnsi" w:cs="Times New Roman"/>
        </w:rPr>
        <w:t>also</w:t>
      </w:r>
      <w:r w:rsidR="000B6191">
        <w:rPr>
          <w:rFonts w:asciiTheme="majorHAnsi" w:hAnsiTheme="majorHAnsi" w:cs="Times New Roman"/>
        </w:rPr>
        <w:t xml:space="preserve"> </w:t>
      </w:r>
      <w:r w:rsidR="000B6191">
        <w:rPr>
          <w:rFonts w:asciiTheme="majorHAnsi" w:hAnsiTheme="majorHAnsi" w:cs="Arial"/>
          <w:color w:val="222222"/>
          <w:shd w:val="clear" w:color="auto" w:fill="FFFFFF"/>
        </w:rPr>
        <w:t>the 2017 Wendy Huang Lectures</w:t>
      </w:r>
      <w:r w:rsidR="00373F2F" w:rsidRPr="001433A3">
        <w:rPr>
          <w:rFonts w:asciiTheme="majorHAnsi" w:eastAsia="Times New Roman" w:hAnsiTheme="majorHAnsi" w:cs="Times New Roman"/>
        </w:rPr>
        <w:t>)</w:t>
      </w:r>
      <w:r w:rsidR="00373F2F" w:rsidRPr="001433A3">
        <w:rPr>
          <w:rFonts w:asciiTheme="majorHAnsi" w:hAnsiTheme="majorHAnsi" w:cs="Times New Roman"/>
        </w:rPr>
        <w:t xml:space="preserve"> and Professor </w:t>
      </w:r>
      <w:r w:rsidR="00373F2F" w:rsidRPr="001433A3">
        <w:rPr>
          <w:rFonts w:asciiTheme="majorHAnsi" w:hAnsiTheme="majorHAnsi"/>
        </w:rPr>
        <w:t>Pascal Engel (I’</w:t>
      </w:r>
      <w:r w:rsidR="00373F2F" w:rsidRPr="001433A3">
        <w:rPr>
          <w:rFonts w:asciiTheme="majorHAnsi" w:hAnsiTheme="majorHAnsi" w:cs="Arial"/>
          <w:iCs/>
          <w:color w:val="222222"/>
          <w:shd w:val="clear" w:color="auto" w:fill="FFFFFF"/>
          <w:lang w:val="fr-FR"/>
        </w:rPr>
        <w:t>École des hautes études en sciences sociales</w:t>
      </w:r>
      <w:r w:rsidR="00373F2F" w:rsidRPr="001433A3">
        <w:rPr>
          <w:rFonts w:asciiTheme="majorHAnsi" w:hAnsiTheme="majorHAnsi" w:cs="Arial"/>
          <w:i/>
          <w:iCs/>
          <w:color w:val="222222"/>
          <w:shd w:val="clear" w:color="auto" w:fill="FFFFFF"/>
          <w:lang w:val="fr-FR"/>
        </w:rPr>
        <w:t xml:space="preserve"> </w:t>
      </w:r>
      <w:r w:rsidR="00373F2F" w:rsidRPr="001433A3">
        <w:rPr>
          <w:rFonts w:asciiTheme="majorHAnsi" w:hAnsiTheme="majorHAnsi" w:cs="Arial"/>
          <w:color w:val="222222"/>
          <w:shd w:val="clear" w:color="auto" w:fill="FFFFFF"/>
        </w:rPr>
        <w:t>(</w:t>
      </w:r>
      <w:r w:rsidR="00373F2F" w:rsidRPr="001433A3">
        <w:rPr>
          <w:rFonts w:asciiTheme="majorHAnsi" w:hAnsiTheme="majorHAnsi" w:cs="Arial"/>
          <w:bCs/>
          <w:color w:val="222222"/>
          <w:shd w:val="clear" w:color="auto" w:fill="FFFFFF"/>
        </w:rPr>
        <w:t>EHESS)</w:t>
      </w:r>
      <w:r w:rsidR="00373F2F" w:rsidRPr="001433A3">
        <w:rPr>
          <w:rFonts w:asciiTheme="majorHAnsi" w:hAnsiTheme="majorHAnsi" w:cs="Arial"/>
          <w:b/>
          <w:bCs/>
          <w:color w:val="222222"/>
          <w:shd w:val="clear" w:color="auto" w:fill="FFFFFF"/>
        </w:rPr>
        <w:t xml:space="preserve"> </w:t>
      </w:r>
      <w:r w:rsidR="00373F2F" w:rsidRPr="001433A3">
        <w:rPr>
          <w:rFonts w:asciiTheme="majorHAnsi" w:hAnsiTheme="majorHAnsi" w:cs="Arial"/>
          <w:bCs/>
          <w:color w:val="222222"/>
          <w:shd w:val="clear" w:color="auto" w:fill="FFFFFF"/>
        </w:rPr>
        <w:sym w:font="Symbol" w:char="F02D"/>
      </w:r>
      <w:r w:rsidR="00373F2F" w:rsidRPr="001433A3">
        <w:rPr>
          <w:rFonts w:asciiTheme="majorHAnsi" w:hAnsiTheme="majorHAnsi" w:cs="Arial"/>
          <w:bCs/>
          <w:color w:val="222222"/>
          <w:shd w:val="clear" w:color="auto" w:fill="FFFFFF"/>
        </w:rPr>
        <w:t xml:space="preserve"> School for Advanced Studies in the Social Sciences, </w:t>
      </w:r>
      <w:r w:rsidR="00373F2F" w:rsidRPr="001433A3">
        <w:rPr>
          <w:rFonts w:asciiTheme="majorHAnsi" w:hAnsiTheme="majorHAnsi"/>
          <w:shd w:val="clear" w:color="auto" w:fill="FFFFFF"/>
        </w:rPr>
        <w:t>France</w:t>
      </w:r>
      <w:r w:rsidR="00373F2F" w:rsidRPr="001433A3">
        <w:rPr>
          <w:rFonts w:asciiTheme="majorHAnsi" w:hAnsiTheme="majorHAnsi" w:cs="Arial"/>
          <w:color w:val="222222"/>
          <w:shd w:val="clear" w:color="auto" w:fill="FFFFFF"/>
        </w:rPr>
        <w:t>).</w:t>
      </w:r>
      <w:r w:rsidR="000B6191">
        <w:rPr>
          <w:rFonts w:asciiTheme="majorHAnsi" w:hAnsiTheme="majorHAnsi" w:cs="Arial"/>
          <w:color w:val="222222"/>
          <w:shd w:val="clear" w:color="auto" w:fill="FFFFFF"/>
        </w:rPr>
        <w:t xml:space="preserve"> </w:t>
      </w:r>
      <w:r w:rsidR="00373F2F" w:rsidRPr="001433A3">
        <w:rPr>
          <w:rFonts w:asciiTheme="majorHAnsi" w:hAnsiTheme="majorHAnsi" w:cs="Arial"/>
          <w:color w:val="222222"/>
          <w:shd w:val="clear" w:color="auto" w:fill="FFFFFF"/>
        </w:rPr>
        <w:t xml:space="preserve">There are some other invited speakers including </w:t>
      </w:r>
      <w:r w:rsidR="00373F2F" w:rsidRPr="001433A3">
        <w:rPr>
          <w:rFonts w:asciiTheme="majorHAnsi" w:eastAsia="Times New Roman" w:hAnsiTheme="majorHAnsi" w:cs="Times New Roman"/>
        </w:rPr>
        <w:t>Derek Baker</w:t>
      </w:r>
      <w:r w:rsidR="00570F0F">
        <w:rPr>
          <w:rFonts w:asciiTheme="majorHAnsi" w:eastAsia="Times New Roman" w:hAnsiTheme="majorHAnsi" w:cs="Times New Roman"/>
        </w:rPr>
        <w:t xml:space="preserve"> </w:t>
      </w:r>
      <w:r w:rsidR="00570F0F" w:rsidRPr="001433A3">
        <w:rPr>
          <w:rFonts w:asciiTheme="majorHAnsi" w:hAnsiTheme="majorHAnsi" w:cs="Times New Roman"/>
        </w:rPr>
        <w:t>(</w:t>
      </w:r>
      <w:r w:rsidR="00570F0F" w:rsidRPr="001433A3">
        <w:rPr>
          <w:rFonts w:asciiTheme="majorHAnsi" w:eastAsia="Times New Roman" w:hAnsiTheme="majorHAnsi" w:cs="Times New Roman"/>
        </w:rPr>
        <w:t>Lingnan University</w:t>
      </w:r>
      <w:r w:rsidR="00570F0F" w:rsidRPr="001433A3">
        <w:rPr>
          <w:rFonts w:asciiTheme="majorHAnsi" w:hAnsiTheme="majorHAnsi" w:cs="Times New Roman"/>
        </w:rPr>
        <w:t>, Hong Kong)</w:t>
      </w:r>
      <w:r w:rsidR="00373F2F" w:rsidRPr="001433A3">
        <w:rPr>
          <w:rFonts w:asciiTheme="majorHAnsi" w:hAnsiTheme="majorHAnsi" w:cs="Times New Roman"/>
        </w:rPr>
        <w:t>, Robert Myers (</w:t>
      </w:r>
      <w:r w:rsidR="00373F2F" w:rsidRPr="001433A3">
        <w:rPr>
          <w:rFonts w:asciiTheme="majorHAnsi" w:eastAsia="Times New Roman" w:hAnsiTheme="majorHAnsi" w:cs="Times New Roman"/>
        </w:rPr>
        <w:t>York University</w:t>
      </w:r>
      <w:r w:rsidR="00373F2F" w:rsidRPr="001433A3">
        <w:rPr>
          <w:rFonts w:asciiTheme="majorHAnsi" w:hAnsiTheme="majorHAnsi" w:cs="Times New Roman"/>
        </w:rPr>
        <w:t>, Canada</w:t>
      </w:r>
      <w:r w:rsidR="00373F2F" w:rsidRPr="001433A3">
        <w:rPr>
          <w:rFonts w:asciiTheme="majorHAnsi" w:hAnsiTheme="majorHAnsi" w:cs="Times New Roman"/>
          <w:bCs/>
        </w:rPr>
        <w:t xml:space="preserve">), </w:t>
      </w:r>
      <w:r w:rsidR="00373F2F" w:rsidRPr="001433A3">
        <w:rPr>
          <w:rFonts w:asciiTheme="majorHAnsi" w:eastAsia="Times New Roman" w:hAnsiTheme="majorHAnsi" w:cs="Times New Roman"/>
        </w:rPr>
        <w:t>Neil Sinhababu (National University Singapore</w:t>
      </w:r>
      <w:r w:rsidR="00373F2F" w:rsidRPr="001433A3">
        <w:rPr>
          <w:rFonts w:asciiTheme="majorHAnsi" w:hAnsiTheme="majorHAnsi" w:cs="Times New Roman"/>
        </w:rPr>
        <w:t>, Singapore), and Claudine Verheggen (</w:t>
      </w:r>
      <w:r w:rsidR="00373F2F" w:rsidRPr="001433A3">
        <w:rPr>
          <w:rFonts w:asciiTheme="majorHAnsi" w:eastAsia="Times New Roman" w:hAnsiTheme="majorHAnsi" w:cs="Times New Roman"/>
        </w:rPr>
        <w:t>York University</w:t>
      </w:r>
      <w:r w:rsidR="00373F2F" w:rsidRPr="001433A3">
        <w:rPr>
          <w:rFonts w:asciiTheme="majorHAnsi" w:hAnsiTheme="majorHAnsi" w:cs="Times New Roman"/>
        </w:rPr>
        <w:t>, Canada</w:t>
      </w:r>
      <w:r w:rsidR="00373F2F" w:rsidRPr="001433A3">
        <w:rPr>
          <w:rFonts w:asciiTheme="majorHAnsi" w:hAnsiTheme="majorHAnsi" w:cs="Times New Roman"/>
          <w:bCs/>
        </w:rPr>
        <w:t>).</w:t>
      </w:r>
      <w:r w:rsidR="009820F1">
        <w:rPr>
          <w:rFonts w:asciiTheme="majorHAnsi" w:eastAsia="Times New Roman" w:hAnsiTheme="majorHAnsi" w:cs="Times New Roman"/>
        </w:rPr>
        <w:t xml:space="preserve"> </w:t>
      </w:r>
      <w:r w:rsidR="00580B26" w:rsidRPr="001433A3">
        <w:rPr>
          <w:rFonts w:asciiTheme="majorHAnsi" w:hAnsiTheme="majorHAnsi" w:cs="Times New Roman"/>
        </w:rPr>
        <w:t>A</w:t>
      </w:r>
      <w:r w:rsidR="009820F1">
        <w:rPr>
          <w:rFonts w:asciiTheme="majorHAnsi" w:hAnsiTheme="majorHAnsi" w:cs="Times New Roman"/>
        </w:rPr>
        <w:t xml:space="preserve"> </w:t>
      </w:r>
      <w:r w:rsidR="00580B26" w:rsidRPr="001433A3">
        <w:rPr>
          <w:rFonts w:asciiTheme="majorHAnsi" w:hAnsiTheme="majorHAnsi" w:cs="Times New Roman"/>
        </w:rPr>
        <w:t>post-conference</w:t>
      </w:r>
      <w:r w:rsidR="00FC5A29">
        <w:rPr>
          <w:rFonts w:asciiTheme="majorHAnsi" w:hAnsiTheme="majorHAnsi" w:cs="Times New Roman"/>
        </w:rPr>
        <w:t xml:space="preserve"> </w:t>
      </w:r>
      <w:r w:rsidR="00580B26" w:rsidRPr="001433A3">
        <w:rPr>
          <w:rFonts w:asciiTheme="majorHAnsi" w:hAnsiTheme="majorHAnsi" w:cs="Times New Roman"/>
        </w:rPr>
        <w:t>proceedings</w:t>
      </w:r>
      <w:r w:rsidR="00DA3EF2" w:rsidRPr="001433A3">
        <w:rPr>
          <w:rFonts w:asciiTheme="majorHAnsi" w:hAnsiTheme="majorHAnsi" w:cs="Times New Roman"/>
        </w:rPr>
        <w:t>, entitled ‘</w:t>
      </w:r>
      <w:r w:rsidR="00DA3EF2" w:rsidRPr="001433A3">
        <w:rPr>
          <w:rFonts w:asciiTheme="majorHAnsi" w:hAnsiTheme="majorHAnsi" w:cs="Times New Roman"/>
          <w:i/>
        </w:rPr>
        <w:t>D</w:t>
      </w:r>
      <w:r w:rsidR="003653EB" w:rsidRPr="003653EB">
        <w:rPr>
          <w:rFonts w:asciiTheme="majorHAnsi" w:hAnsiTheme="majorHAnsi" w:cs="Times New Roman"/>
          <w:i/>
          <w:color w:val="auto"/>
        </w:rPr>
        <w:t xml:space="preserve">onald </w:t>
      </w:r>
      <w:r w:rsidR="003653EB">
        <w:rPr>
          <w:rFonts w:asciiTheme="majorHAnsi" w:hAnsiTheme="majorHAnsi" w:cs="Times New Roman"/>
          <w:i/>
          <w:color w:val="auto"/>
        </w:rPr>
        <w:t>D</w:t>
      </w:r>
      <w:r w:rsidR="00DA3EF2" w:rsidRPr="003653EB">
        <w:rPr>
          <w:rFonts w:asciiTheme="majorHAnsi" w:hAnsiTheme="majorHAnsi" w:cs="Times New Roman"/>
          <w:i/>
          <w:color w:val="auto"/>
        </w:rPr>
        <w:t>avidson</w:t>
      </w:r>
      <w:r w:rsidR="003653EB" w:rsidRPr="003653EB">
        <w:rPr>
          <w:rFonts w:asciiTheme="majorHAnsi" w:hAnsiTheme="majorHAnsi" w:cs="Times New Roman"/>
          <w:i/>
          <w:color w:val="auto"/>
        </w:rPr>
        <w:t xml:space="preserve"> on </w:t>
      </w:r>
      <w:r w:rsidR="00DA3EF2" w:rsidRPr="001433A3">
        <w:rPr>
          <w:rFonts w:asciiTheme="majorHAnsi" w:hAnsiTheme="majorHAnsi" w:cs="Times New Roman"/>
          <w:i/>
        </w:rPr>
        <w:t>Action, Mind and Value</w:t>
      </w:r>
      <w:r w:rsidR="00DA3EF2" w:rsidRPr="001433A3">
        <w:rPr>
          <w:rFonts w:asciiTheme="majorHAnsi" w:hAnsiTheme="majorHAnsi" w:cs="Times New Roman"/>
        </w:rPr>
        <w:t xml:space="preserve">’, </w:t>
      </w:r>
      <w:r w:rsidR="003653EB">
        <w:rPr>
          <w:rFonts w:asciiTheme="majorHAnsi" w:hAnsiTheme="majorHAnsi" w:cs="Times New Roman"/>
        </w:rPr>
        <w:t xml:space="preserve">will be published </w:t>
      </w:r>
      <w:r w:rsidR="00FC5A29">
        <w:rPr>
          <w:rFonts w:asciiTheme="majorHAnsi" w:hAnsiTheme="majorHAnsi" w:cs="Times New Roman"/>
        </w:rPr>
        <w:t xml:space="preserve">as a new volume of the </w:t>
      </w:r>
      <w:r w:rsidR="000B6191">
        <w:rPr>
          <w:rFonts w:asciiTheme="majorHAnsi" w:hAnsiTheme="majorHAnsi" w:cs="Times New Roman"/>
        </w:rPr>
        <w:t>‘</w:t>
      </w:r>
      <w:r w:rsidR="00FC5A29">
        <w:rPr>
          <w:rFonts w:asciiTheme="majorHAnsi" w:hAnsiTheme="majorHAnsi" w:cs="Times New Roman"/>
        </w:rPr>
        <w:t>Logic in Asia</w:t>
      </w:r>
      <w:r w:rsidR="000B6191">
        <w:rPr>
          <w:rFonts w:asciiTheme="majorHAnsi" w:hAnsiTheme="majorHAnsi" w:cs="Times New Roman"/>
        </w:rPr>
        <w:t>’</w:t>
      </w:r>
      <w:r w:rsidR="00FC5A29">
        <w:rPr>
          <w:rFonts w:asciiTheme="majorHAnsi" w:hAnsiTheme="majorHAnsi" w:cs="Times New Roman"/>
        </w:rPr>
        <w:t xml:space="preserve"> (LIAA)</w:t>
      </w:r>
      <w:r w:rsidR="000B6191">
        <w:rPr>
          <w:rFonts w:asciiTheme="majorHAnsi" w:hAnsiTheme="majorHAnsi" w:cs="Times New Roman"/>
        </w:rPr>
        <w:t>-B</w:t>
      </w:r>
      <w:r w:rsidR="00FC5A29">
        <w:rPr>
          <w:rFonts w:asciiTheme="majorHAnsi" w:hAnsiTheme="majorHAnsi" w:cs="Times New Roman"/>
        </w:rPr>
        <w:t xml:space="preserve">ook </w:t>
      </w:r>
      <w:r w:rsidR="000B6191">
        <w:rPr>
          <w:rFonts w:asciiTheme="majorHAnsi" w:hAnsiTheme="majorHAnsi" w:cs="Times New Roman"/>
        </w:rPr>
        <w:t>S</w:t>
      </w:r>
      <w:r w:rsidR="00FC5A29">
        <w:rPr>
          <w:rFonts w:asciiTheme="majorHAnsi" w:hAnsiTheme="majorHAnsi" w:cs="Times New Roman"/>
        </w:rPr>
        <w:t>eries</w:t>
      </w:r>
      <w:r w:rsidR="000B6191">
        <w:rPr>
          <w:rFonts w:asciiTheme="majorHAnsi" w:hAnsiTheme="majorHAnsi" w:cs="Times New Roman"/>
        </w:rPr>
        <w:t>, Springer</w:t>
      </w:r>
      <w:r w:rsidR="00FC5A29">
        <w:rPr>
          <w:rFonts w:asciiTheme="majorHAnsi" w:hAnsiTheme="majorHAnsi" w:cs="Times New Roman"/>
        </w:rPr>
        <w:t>.</w:t>
      </w:r>
    </w:p>
    <w:p w14:paraId="59FE4DB8" w14:textId="074C68E7" w:rsidR="009E0B08" w:rsidRPr="00194779" w:rsidRDefault="009E0B08" w:rsidP="001433A3">
      <w:pPr>
        <w:pStyle w:val="Default"/>
        <w:snapToGrid w:val="0"/>
        <w:jc w:val="both"/>
        <w:rPr>
          <w:rFonts w:asciiTheme="majorHAnsi" w:hAnsiTheme="majorHAnsi" w:cs="Times New Roman"/>
        </w:rPr>
      </w:pPr>
    </w:p>
    <w:p w14:paraId="76B1CB35" w14:textId="39D16DCA" w:rsidR="00373F2F" w:rsidRPr="001433A3" w:rsidRDefault="00B704E9" w:rsidP="001433A3">
      <w:pPr>
        <w:pStyle w:val="Default"/>
        <w:snapToGrid w:val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 </w:t>
      </w:r>
      <w:r w:rsidR="00DC3A45">
        <w:rPr>
          <w:rFonts w:asciiTheme="majorHAnsi" w:hAnsiTheme="majorHAnsi" w:cs="Times New Roman"/>
        </w:rPr>
        <w:t>fourth Taiwan Metaphysics Colloquium</w:t>
      </w:r>
      <w:r w:rsidR="000C73B8">
        <w:rPr>
          <w:rFonts w:asciiTheme="majorHAnsi" w:hAnsiTheme="majorHAnsi" w:cs="Times New Roman"/>
        </w:rPr>
        <w:t xml:space="preserve"> (TMC-IV)</w:t>
      </w:r>
      <w:r w:rsidR="00704710">
        <w:rPr>
          <w:rFonts w:asciiTheme="majorHAnsi" w:hAnsiTheme="majorHAnsi" w:cs="Times New Roman"/>
        </w:rPr>
        <w:t xml:space="preserve"> originally scheduled in November 2019, but for some reason to be postponed until </w:t>
      </w:r>
      <w:r w:rsidR="001433A3">
        <w:rPr>
          <w:rFonts w:asciiTheme="majorHAnsi" w:hAnsiTheme="majorHAnsi" w:cs="Times New Roman"/>
        </w:rPr>
        <w:t>8-10 January, 2020</w:t>
      </w:r>
      <w:r w:rsidR="002E733D">
        <w:rPr>
          <w:rFonts w:asciiTheme="majorHAnsi" w:hAnsiTheme="majorHAnsi" w:cs="Times New Roman"/>
        </w:rPr>
        <w:t>.</w:t>
      </w:r>
      <w:r w:rsidR="009820F1">
        <w:rPr>
          <w:rFonts w:ascii="Arial" w:hAnsi="Arial" w:cs="Arial"/>
          <w:i/>
          <w:iCs/>
          <w:color w:val="966A00"/>
          <w:sz w:val="20"/>
          <w:szCs w:val="20"/>
          <w:shd w:val="clear" w:color="auto" w:fill="FFFFFF"/>
        </w:rPr>
        <w:t> </w:t>
      </w:r>
      <w:r w:rsidR="002E733D">
        <w:rPr>
          <w:rFonts w:asciiTheme="majorHAnsi" w:hAnsiTheme="majorHAnsi" w:cs="Times New Roman"/>
        </w:rPr>
        <w:t>T</w:t>
      </w:r>
      <w:r w:rsidR="00542577" w:rsidRPr="001433A3">
        <w:rPr>
          <w:rFonts w:asciiTheme="majorHAnsi" w:hAnsiTheme="majorHAnsi" w:cs="Times New Roman"/>
        </w:rPr>
        <w:t xml:space="preserve">he main theme </w:t>
      </w:r>
      <w:r w:rsidR="00570F0F">
        <w:rPr>
          <w:rFonts w:asciiTheme="majorHAnsi" w:hAnsiTheme="majorHAnsi" w:cs="Times New Roman"/>
        </w:rPr>
        <w:t xml:space="preserve">of </w:t>
      </w:r>
      <w:r w:rsidR="002E733D">
        <w:rPr>
          <w:rFonts w:asciiTheme="majorHAnsi" w:hAnsiTheme="majorHAnsi" w:cs="Times New Roman"/>
        </w:rPr>
        <w:t>TMC-</w:t>
      </w:r>
      <w:r w:rsidR="000C73B8">
        <w:rPr>
          <w:rFonts w:asciiTheme="majorHAnsi" w:hAnsiTheme="majorHAnsi" w:cs="Times New Roman"/>
        </w:rPr>
        <w:t>IV</w:t>
      </w:r>
      <w:r w:rsidR="00570F0F">
        <w:rPr>
          <w:rFonts w:asciiTheme="majorHAnsi" w:hAnsiTheme="majorHAnsi" w:cs="Times New Roman"/>
        </w:rPr>
        <w:t xml:space="preserve"> is </w:t>
      </w:r>
      <w:r w:rsidR="00580B26" w:rsidRPr="001433A3">
        <w:rPr>
          <w:rFonts w:asciiTheme="majorHAnsi" w:hAnsiTheme="majorHAnsi" w:cs="Times New Roman"/>
        </w:rPr>
        <w:t>‘</w:t>
      </w:r>
      <w:r w:rsidR="009B6E09">
        <w:rPr>
          <w:rFonts w:asciiTheme="majorHAnsi" w:hAnsiTheme="majorHAnsi" w:cs="Times New Roman"/>
        </w:rPr>
        <w:t>the r</w:t>
      </w:r>
      <w:r w:rsidR="00580B26" w:rsidRPr="001433A3">
        <w:rPr>
          <w:rFonts w:asciiTheme="majorHAnsi" w:hAnsiTheme="majorHAnsi" w:cs="Times New Roman"/>
        </w:rPr>
        <w:t>ealism</w:t>
      </w:r>
      <w:r w:rsidR="009B6E09">
        <w:rPr>
          <w:rFonts w:asciiTheme="majorHAnsi" w:hAnsiTheme="majorHAnsi" w:cs="Times New Roman"/>
        </w:rPr>
        <w:t>-a</w:t>
      </w:r>
      <w:r w:rsidR="00580B26" w:rsidRPr="001433A3">
        <w:rPr>
          <w:rFonts w:asciiTheme="majorHAnsi" w:hAnsiTheme="majorHAnsi" w:cs="Times New Roman"/>
        </w:rPr>
        <w:t>ntirealism</w:t>
      </w:r>
      <w:r w:rsidR="009B6E09">
        <w:rPr>
          <w:rFonts w:asciiTheme="majorHAnsi" w:hAnsiTheme="majorHAnsi" w:cs="Times New Roman"/>
        </w:rPr>
        <w:t xml:space="preserve"> debates</w:t>
      </w:r>
      <w:r w:rsidR="00542577" w:rsidRPr="001433A3">
        <w:rPr>
          <w:rFonts w:asciiTheme="majorHAnsi" w:hAnsiTheme="majorHAnsi" w:cs="Times New Roman"/>
        </w:rPr>
        <w:t>’</w:t>
      </w:r>
      <w:r w:rsidR="009E0B08">
        <w:rPr>
          <w:rFonts w:asciiTheme="majorHAnsi" w:eastAsia="Microsoft JhengHei UI" w:hAnsiTheme="majorHAnsi"/>
          <w:lang w:val="en-US"/>
        </w:rPr>
        <w:t>, which is very complex, long-lasting and ubiquitous.</w:t>
      </w:r>
      <w:r w:rsidR="000B6191">
        <w:rPr>
          <w:rFonts w:asciiTheme="majorHAnsi" w:eastAsia="Microsoft JhengHei UI" w:hAnsiTheme="majorHAnsi"/>
          <w:lang w:val="en-US"/>
        </w:rPr>
        <w:t xml:space="preserve"> </w:t>
      </w:r>
      <w:r w:rsidR="00542577" w:rsidRPr="001433A3">
        <w:rPr>
          <w:rFonts w:asciiTheme="majorHAnsi" w:hAnsiTheme="majorHAnsi" w:cs="Times New Roman"/>
        </w:rPr>
        <w:t>We</w:t>
      </w:r>
      <w:r w:rsidR="001433A3">
        <w:rPr>
          <w:rFonts w:asciiTheme="majorHAnsi" w:hAnsiTheme="majorHAnsi" w:cs="Times New Roman"/>
        </w:rPr>
        <w:t xml:space="preserve"> focus on </w:t>
      </w:r>
      <w:r w:rsidR="009B6E09">
        <w:rPr>
          <w:rFonts w:asciiTheme="majorHAnsi" w:hAnsiTheme="majorHAnsi" w:cs="Times New Roman"/>
        </w:rPr>
        <w:t>five</w:t>
      </w:r>
      <w:r w:rsidR="00542577" w:rsidRPr="001433A3">
        <w:rPr>
          <w:rFonts w:asciiTheme="majorHAnsi" w:hAnsiTheme="majorHAnsi" w:cs="Times New Roman"/>
        </w:rPr>
        <w:t xml:space="preserve"> topics/issues</w:t>
      </w:r>
      <w:r w:rsidR="00DA3EF2" w:rsidRPr="001433A3">
        <w:rPr>
          <w:rFonts w:asciiTheme="majorHAnsi" w:hAnsiTheme="majorHAnsi" w:cs="Times New Roman"/>
        </w:rPr>
        <w:t>,</w:t>
      </w:r>
      <w:r w:rsidR="008A1B0D" w:rsidRPr="001433A3">
        <w:rPr>
          <w:rFonts w:asciiTheme="majorHAnsi" w:hAnsiTheme="majorHAnsi" w:cs="Times New Roman"/>
        </w:rPr>
        <w:t xml:space="preserve"> including</w:t>
      </w:r>
      <w:r w:rsidR="002E733D">
        <w:rPr>
          <w:rFonts w:asciiTheme="majorHAnsi" w:hAnsiTheme="majorHAnsi" w:cs="Times New Roman"/>
        </w:rPr>
        <w:t xml:space="preserve"> (but not exclusively):</w:t>
      </w:r>
      <w:r w:rsidR="00580B26" w:rsidRPr="001433A3">
        <w:rPr>
          <w:rFonts w:asciiTheme="majorHAnsi" w:hAnsiTheme="majorHAnsi" w:cs="Times New Roman"/>
        </w:rPr>
        <w:t xml:space="preserve"> </w:t>
      </w:r>
    </w:p>
    <w:p w14:paraId="511A8FD4" w14:textId="7F4712FE" w:rsidR="00C27C8B" w:rsidRPr="00C27C8B" w:rsidRDefault="00DA3EF2" w:rsidP="00C27C8B">
      <w:pPr>
        <w:adjustRightInd w:val="0"/>
        <w:snapToGrid w:val="0"/>
        <w:spacing w:beforeLines="50" w:before="120"/>
        <w:ind w:left="480" w:hangingChars="200" w:hanging="480"/>
        <w:jc w:val="both"/>
        <w:rPr>
          <w:rFonts w:asciiTheme="majorHAnsi" w:hAnsiTheme="majorHAnsi"/>
        </w:rPr>
      </w:pPr>
      <w:r w:rsidRPr="001433A3">
        <w:rPr>
          <w:rFonts w:asciiTheme="majorHAnsi" w:eastAsia="Microsoft JhengHei UI" w:hAnsiTheme="majorHAnsi"/>
          <w:color w:val="212121"/>
          <w:szCs w:val="24"/>
          <w:lang w:val="en-US"/>
        </w:rPr>
        <w:t>(i) </w:t>
      </w:r>
      <w:r w:rsidRPr="001433A3">
        <w:rPr>
          <w:rFonts w:asciiTheme="majorHAnsi" w:eastAsia="Microsoft JhengHei UI" w:hAnsiTheme="majorHAnsi"/>
          <w:color w:val="212121"/>
          <w:szCs w:val="24"/>
          <w:lang w:val="en-US"/>
        </w:rPr>
        <w:tab/>
        <w:t>Objectivity in Mathematics and Logic — Hartry Field (New York University</w:t>
      </w:r>
      <w:r w:rsidR="000B6191">
        <w:rPr>
          <w:rFonts w:asciiTheme="majorHAnsi" w:eastAsia="Microsoft JhengHei UI" w:hAnsiTheme="majorHAnsi"/>
          <w:color w:val="212121"/>
          <w:szCs w:val="24"/>
          <w:lang w:val="en-US"/>
        </w:rPr>
        <w:t xml:space="preserve">) </w:t>
      </w:r>
      <w:r w:rsidR="00C27C8B">
        <w:rPr>
          <w:rFonts w:asciiTheme="majorHAnsi" w:eastAsia="Microsoft JhengHei UI" w:hAnsiTheme="majorHAnsi"/>
          <w:color w:val="212121"/>
          <w:szCs w:val="24"/>
          <w:lang w:val="en-US"/>
        </w:rPr>
        <w:t>[</w:t>
      </w:r>
      <w:r w:rsidR="00B704E9">
        <w:rPr>
          <w:rFonts w:asciiTheme="majorHAnsi" w:eastAsia="Microsoft JhengHei UI" w:hAnsiTheme="majorHAnsi"/>
          <w:color w:val="212121"/>
          <w:szCs w:val="24"/>
          <w:lang w:val="en-US"/>
        </w:rPr>
        <w:t>Keynote speech for the conference and 2019</w:t>
      </w:r>
      <w:r w:rsidR="00022F68">
        <w:rPr>
          <w:rFonts w:asciiTheme="majorHAnsi" w:eastAsia="Microsoft JhengHei UI" w:hAnsiTheme="majorHAnsi"/>
          <w:color w:val="212121"/>
          <w:szCs w:val="24"/>
          <w:lang w:val="en-US"/>
        </w:rPr>
        <w:t xml:space="preserve"> </w:t>
      </w:r>
      <w:r w:rsidR="00B704E9">
        <w:rPr>
          <w:rFonts w:asciiTheme="majorHAnsi" w:eastAsia="Microsoft JhengHei UI" w:hAnsiTheme="majorHAnsi"/>
          <w:color w:val="212121"/>
          <w:szCs w:val="24"/>
          <w:lang w:val="en-US"/>
        </w:rPr>
        <w:t>Wendy Huang Lectures</w:t>
      </w:r>
      <w:r w:rsidR="000B6191">
        <w:rPr>
          <w:rFonts w:asciiTheme="majorHAnsi" w:eastAsia="Microsoft JhengHei UI" w:hAnsiTheme="majorHAnsi"/>
          <w:color w:val="212121"/>
          <w:szCs w:val="24"/>
          <w:lang w:val="en-US"/>
        </w:rPr>
        <w:t>.]</w:t>
      </w:r>
      <w:r w:rsidR="00BC6DD8">
        <w:rPr>
          <w:rFonts w:asciiTheme="majorHAnsi" w:eastAsia="Microsoft JhengHei UI" w:hAnsiTheme="majorHAnsi"/>
          <w:color w:val="212121"/>
          <w:szCs w:val="24"/>
          <w:lang w:val="en-US"/>
        </w:rPr>
        <w:t xml:space="preserve">; Mary Leng </w:t>
      </w:r>
      <w:r w:rsidR="00BC6DD8" w:rsidRPr="00C27C8B">
        <w:rPr>
          <w:rFonts w:asciiTheme="majorHAnsi" w:eastAsia="Microsoft JhengHei UI" w:hAnsiTheme="majorHAnsi"/>
          <w:color w:val="212121"/>
          <w:szCs w:val="24"/>
          <w:lang w:val="en-US"/>
        </w:rPr>
        <w:t>(</w:t>
      </w:r>
      <w:r w:rsidR="00C27C8B" w:rsidRPr="00C27C8B">
        <w:rPr>
          <w:rFonts w:asciiTheme="majorHAnsi" w:hAnsiTheme="majorHAnsi"/>
        </w:rPr>
        <w:t>University of York</w:t>
      </w:r>
      <w:r w:rsidR="00C27C8B">
        <w:rPr>
          <w:rFonts w:asciiTheme="majorHAnsi" w:hAnsiTheme="majorHAnsi"/>
        </w:rPr>
        <w:t xml:space="preserve">, </w:t>
      </w:r>
      <w:r w:rsidR="00C27C8B" w:rsidRPr="00C27C8B">
        <w:rPr>
          <w:rFonts w:asciiTheme="majorHAnsi" w:hAnsiTheme="majorHAnsi"/>
        </w:rPr>
        <w:t>UK</w:t>
      </w:r>
      <w:r w:rsidR="00C27C8B">
        <w:rPr>
          <w:rFonts w:asciiTheme="majorHAnsi" w:hAnsiTheme="majorHAnsi"/>
        </w:rPr>
        <w:t>)</w:t>
      </w:r>
    </w:p>
    <w:p w14:paraId="14945C0C" w14:textId="7FB34EAD" w:rsidR="00DA3EF2" w:rsidRPr="001433A3" w:rsidRDefault="00DA3EF2" w:rsidP="001433A3">
      <w:pPr>
        <w:adjustRightInd w:val="0"/>
        <w:snapToGrid w:val="0"/>
        <w:spacing w:beforeLines="50" w:before="120"/>
        <w:ind w:left="480" w:hanging="480"/>
        <w:jc w:val="both"/>
        <w:rPr>
          <w:rFonts w:asciiTheme="majorHAnsi" w:eastAsia="新細明體" w:hAnsiTheme="majorHAnsi"/>
          <w:color w:val="000000"/>
          <w:szCs w:val="24"/>
          <w:lang w:val="en-US"/>
        </w:rPr>
      </w:pPr>
      <w:r w:rsidRPr="001433A3">
        <w:rPr>
          <w:rFonts w:asciiTheme="majorHAnsi" w:eastAsia="Microsoft JhengHei UI" w:hAnsiTheme="majorHAnsi"/>
          <w:color w:val="212121"/>
          <w:szCs w:val="24"/>
          <w:lang w:val="en-US"/>
        </w:rPr>
        <w:t>(ii)</w:t>
      </w:r>
      <w:r w:rsidRPr="001433A3">
        <w:rPr>
          <w:rFonts w:asciiTheme="majorHAnsi" w:eastAsia="Microsoft JhengHei UI" w:hAnsiTheme="majorHAnsi"/>
          <w:color w:val="212121"/>
          <w:szCs w:val="24"/>
          <w:lang w:val="en-US"/>
        </w:rPr>
        <w:tab/>
        <w:t>Structural Realism and Philosophy of Mind — Daniel Stoljar (Australian National University</w:t>
      </w:r>
      <w:r w:rsidR="00B704E9">
        <w:rPr>
          <w:rFonts w:asciiTheme="majorHAnsi" w:eastAsia="Microsoft JhengHei UI" w:hAnsiTheme="majorHAnsi"/>
          <w:color w:val="212121"/>
          <w:szCs w:val="24"/>
          <w:lang w:val="en-US"/>
        </w:rPr>
        <w:t>, keynote speech</w:t>
      </w:r>
      <w:r w:rsidRPr="001433A3">
        <w:rPr>
          <w:rFonts w:asciiTheme="majorHAnsi" w:eastAsia="Microsoft JhengHei UI" w:hAnsiTheme="majorHAnsi"/>
          <w:color w:val="212121"/>
          <w:szCs w:val="24"/>
          <w:lang w:val="en-US"/>
        </w:rPr>
        <w:t xml:space="preserve">) </w:t>
      </w:r>
    </w:p>
    <w:p w14:paraId="1A9BE40C" w14:textId="4747897C" w:rsidR="00DA3EF2" w:rsidRPr="001433A3" w:rsidRDefault="00DA3EF2" w:rsidP="001433A3">
      <w:pPr>
        <w:widowControl/>
        <w:shd w:val="clear" w:color="auto" w:fill="FFFFFF"/>
        <w:adjustRightInd w:val="0"/>
        <w:snapToGrid w:val="0"/>
        <w:spacing w:beforeLines="50" w:before="120"/>
        <w:ind w:left="480" w:hangingChars="200" w:hanging="480"/>
        <w:jc w:val="both"/>
        <w:rPr>
          <w:rFonts w:asciiTheme="majorHAnsi" w:eastAsia="Microsoft JhengHei UI" w:hAnsiTheme="majorHAnsi"/>
          <w:color w:val="212121"/>
          <w:szCs w:val="24"/>
          <w:lang w:val="en-US"/>
        </w:rPr>
      </w:pPr>
      <w:r w:rsidRPr="001433A3">
        <w:rPr>
          <w:rFonts w:asciiTheme="majorHAnsi" w:eastAsia="Microsoft JhengHei UI" w:hAnsiTheme="majorHAnsi"/>
          <w:color w:val="212121"/>
          <w:szCs w:val="24"/>
          <w:lang w:val="en-US"/>
        </w:rPr>
        <w:t>(iii)</w:t>
      </w:r>
      <w:r w:rsidRPr="001433A3">
        <w:rPr>
          <w:rFonts w:asciiTheme="majorHAnsi" w:eastAsia="Microsoft JhengHei UI" w:hAnsiTheme="majorHAnsi"/>
          <w:color w:val="212121"/>
          <w:szCs w:val="24"/>
          <w:lang w:val="en-US"/>
        </w:rPr>
        <w:tab/>
        <w:t>The Identity of Indiscernibles — Gonzalo Rodriguez-Pereyra (Oriel College, Oxford) </w:t>
      </w:r>
    </w:p>
    <w:p w14:paraId="69884FDD" w14:textId="77777777" w:rsidR="00DA3EF2" w:rsidRPr="001433A3" w:rsidRDefault="00DA3EF2" w:rsidP="001433A3">
      <w:pPr>
        <w:widowControl/>
        <w:shd w:val="clear" w:color="auto" w:fill="FFFFFF"/>
        <w:adjustRightInd w:val="0"/>
        <w:snapToGrid w:val="0"/>
        <w:spacing w:beforeLines="50" w:before="120"/>
        <w:ind w:left="480" w:hangingChars="200" w:hanging="480"/>
        <w:jc w:val="both"/>
        <w:rPr>
          <w:rFonts w:asciiTheme="majorHAnsi" w:eastAsia="新細明體" w:hAnsiTheme="majorHAnsi"/>
          <w:color w:val="000000"/>
          <w:szCs w:val="24"/>
          <w:lang w:val="en-US"/>
        </w:rPr>
      </w:pPr>
      <w:r w:rsidRPr="001433A3">
        <w:rPr>
          <w:rFonts w:asciiTheme="majorHAnsi" w:eastAsia="Microsoft JhengHei UI" w:hAnsiTheme="majorHAnsi"/>
          <w:color w:val="212121"/>
          <w:szCs w:val="24"/>
          <w:lang w:val="en-US"/>
        </w:rPr>
        <w:t>(iv)</w:t>
      </w:r>
      <w:r w:rsidRPr="001433A3">
        <w:rPr>
          <w:rFonts w:asciiTheme="majorHAnsi" w:eastAsia="Microsoft JhengHei UI" w:hAnsiTheme="majorHAnsi"/>
          <w:color w:val="212121"/>
          <w:szCs w:val="24"/>
          <w:lang w:val="en-US"/>
        </w:rPr>
        <w:tab/>
      </w:r>
      <w:r w:rsidRPr="001433A3">
        <w:rPr>
          <w:rFonts w:asciiTheme="majorHAnsi" w:eastAsia="Microsoft JhengHei UI" w:hAnsiTheme="majorHAnsi"/>
          <w:color w:val="000000"/>
          <w:szCs w:val="24"/>
          <w:lang w:val="en-US"/>
        </w:rPr>
        <w:t>Meta-ethical Robustness — Ralf Bader (Merton College, Oxford)</w:t>
      </w:r>
    </w:p>
    <w:p w14:paraId="2D6CB145" w14:textId="5C1AB17A" w:rsidR="00DA3EF2" w:rsidRPr="001433A3" w:rsidRDefault="00DA3EF2" w:rsidP="00952CDB">
      <w:pPr>
        <w:widowControl/>
        <w:shd w:val="clear" w:color="auto" w:fill="FFFFFF"/>
        <w:adjustRightInd w:val="0"/>
        <w:snapToGrid w:val="0"/>
        <w:ind w:left="480" w:hangingChars="200" w:hanging="480"/>
        <w:jc w:val="both"/>
        <w:rPr>
          <w:rFonts w:asciiTheme="majorHAnsi" w:eastAsia="新細明體" w:hAnsiTheme="majorHAnsi"/>
          <w:color w:val="000000"/>
          <w:szCs w:val="24"/>
          <w:lang w:val="en-US"/>
        </w:rPr>
      </w:pPr>
      <w:r w:rsidRPr="001433A3">
        <w:rPr>
          <w:rFonts w:asciiTheme="majorHAnsi" w:eastAsia="Microsoft JhengHei UI" w:hAnsiTheme="majorHAnsi"/>
          <w:color w:val="212121"/>
          <w:szCs w:val="24"/>
          <w:lang w:val="en-US"/>
        </w:rPr>
        <w:t xml:space="preserve">(v) </w:t>
      </w:r>
      <w:r w:rsidRPr="001433A3">
        <w:rPr>
          <w:rFonts w:asciiTheme="majorHAnsi" w:eastAsia="Microsoft JhengHei UI" w:hAnsiTheme="majorHAnsi"/>
          <w:color w:val="212121"/>
          <w:szCs w:val="24"/>
          <w:lang w:val="en-US"/>
        </w:rPr>
        <w:tab/>
        <w:t xml:space="preserve">Expressivism — a special </w:t>
      </w:r>
      <w:r w:rsidR="00B704E9">
        <w:rPr>
          <w:rFonts w:asciiTheme="majorHAnsi" w:eastAsia="Microsoft JhengHei UI" w:hAnsiTheme="majorHAnsi"/>
          <w:color w:val="212121"/>
          <w:szCs w:val="24"/>
          <w:lang w:val="en-US"/>
        </w:rPr>
        <w:t>panel</w:t>
      </w:r>
      <w:r w:rsidRPr="001433A3">
        <w:rPr>
          <w:rFonts w:asciiTheme="majorHAnsi" w:eastAsia="Microsoft JhengHei UI" w:hAnsiTheme="majorHAnsi"/>
          <w:color w:val="212121"/>
          <w:szCs w:val="24"/>
          <w:lang w:val="en-US"/>
        </w:rPr>
        <w:t xml:space="preserve"> organized by Simon Goldstein (Lingnan University, Hong Kong)</w:t>
      </w:r>
      <w:r w:rsidR="00C27C8B">
        <w:rPr>
          <w:rFonts w:asciiTheme="majorHAnsi" w:eastAsia="Microsoft JhengHei UI" w:hAnsiTheme="majorHAnsi"/>
          <w:color w:val="212121"/>
          <w:szCs w:val="24"/>
          <w:lang w:val="en-US"/>
        </w:rPr>
        <w:t xml:space="preserve">, </w:t>
      </w:r>
      <w:r w:rsidR="00C27C8B" w:rsidRPr="00C27C8B">
        <w:rPr>
          <w:rFonts w:asciiTheme="majorHAnsi" w:eastAsia="新細明體" w:hAnsiTheme="majorHAnsi" w:cs="Calibri"/>
          <w:color w:val="212121"/>
          <w:szCs w:val="24"/>
          <w:shd w:val="clear" w:color="auto" w:fill="FFFFFF"/>
          <w:lang w:val="en-US"/>
        </w:rPr>
        <w:t>Nate Charlow (University of Toronto); Paolo Santorio (</w:t>
      </w:r>
      <w:r w:rsidR="00952CDB" w:rsidRPr="00952CDB">
        <w:rPr>
          <w:rFonts w:asciiTheme="majorHAnsi" w:hAnsiTheme="majorHAnsi" w:cs="Helvetica"/>
          <w:color w:val="525252"/>
          <w:szCs w:val="24"/>
          <w:shd w:val="clear" w:color="auto" w:fill="FFFFFF"/>
        </w:rPr>
        <w:t>University of Maryland, College Park</w:t>
      </w:r>
      <w:r w:rsidR="00952CDB">
        <w:rPr>
          <w:rFonts w:asciiTheme="majorHAnsi" w:hAnsiTheme="majorHAnsi" w:cs="Helvetica"/>
          <w:color w:val="525252"/>
          <w:szCs w:val="24"/>
          <w:shd w:val="clear" w:color="auto" w:fill="FFFFFF"/>
        </w:rPr>
        <w:t>)</w:t>
      </w:r>
      <w:r w:rsidRPr="001433A3">
        <w:rPr>
          <w:rFonts w:asciiTheme="majorHAnsi" w:eastAsia="Microsoft JhengHei UI" w:hAnsiTheme="majorHAnsi"/>
          <w:color w:val="212121"/>
          <w:szCs w:val="24"/>
          <w:lang w:val="en-US"/>
        </w:rPr>
        <w:t xml:space="preserve"> </w:t>
      </w:r>
    </w:p>
    <w:p w14:paraId="1415635D" w14:textId="77777777" w:rsidR="00570F0F" w:rsidRDefault="00570F0F" w:rsidP="001433A3">
      <w:pPr>
        <w:pStyle w:val="Default"/>
        <w:snapToGrid w:val="0"/>
        <w:jc w:val="both"/>
        <w:rPr>
          <w:rFonts w:asciiTheme="majorHAnsi" w:hAnsiTheme="majorHAnsi"/>
        </w:rPr>
      </w:pPr>
    </w:p>
    <w:p w14:paraId="5540AF79" w14:textId="7673BBD3" w:rsidR="00C9441D" w:rsidRPr="001433A3" w:rsidRDefault="002713AD" w:rsidP="001433A3">
      <w:pPr>
        <w:pStyle w:val="Default"/>
        <w:snapToGrid w:val="0"/>
        <w:jc w:val="both"/>
        <w:rPr>
          <w:rFonts w:asciiTheme="majorHAnsi" w:hAnsiTheme="majorHAnsi"/>
        </w:rPr>
      </w:pPr>
      <w:r w:rsidRPr="001433A3">
        <w:rPr>
          <w:rFonts w:asciiTheme="majorHAnsi" w:hAnsiTheme="majorHAnsi" w:cs="Times New Roman"/>
        </w:rPr>
        <w:t>We hope that this series</w:t>
      </w:r>
      <w:r w:rsidR="00DA3EF2" w:rsidRPr="001433A3">
        <w:rPr>
          <w:rFonts w:asciiTheme="majorHAnsi" w:hAnsiTheme="majorHAnsi" w:cs="Times New Roman"/>
        </w:rPr>
        <w:t xml:space="preserve"> of conferences</w:t>
      </w:r>
      <w:r w:rsidRPr="001433A3">
        <w:rPr>
          <w:rFonts w:asciiTheme="majorHAnsi" w:hAnsiTheme="majorHAnsi" w:cs="Times New Roman"/>
        </w:rPr>
        <w:t xml:space="preserve"> will pro</w:t>
      </w:r>
      <w:r w:rsidR="00DA3EF2" w:rsidRPr="001433A3">
        <w:rPr>
          <w:rFonts w:asciiTheme="majorHAnsi" w:hAnsiTheme="majorHAnsi" w:cs="Times New Roman"/>
        </w:rPr>
        <w:t xml:space="preserve">vide </w:t>
      </w:r>
      <w:r w:rsidRPr="001433A3">
        <w:rPr>
          <w:rFonts w:asciiTheme="majorHAnsi" w:hAnsiTheme="majorHAnsi" w:cs="Times New Roman"/>
        </w:rPr>
        <w:t xml:space="preserve">some stimulating and inspiring </w:t>
      </w:r>
      <w:r w:rsidR="00DA3EF2" w:rsidRPr="001433A3">
        <w:rPr>
          <w:rFonts w:asciiTheme="majorHAnsi" w:hAnsiTheme="majorHAnsi" w:cs="Times New Roman"/>
        </w:rPr>
        <w:t xml:space="preserve">impact on the development of analytic philosophy </w:t>
      </w:r>
      <w:r w:rsidRPr="001433A3">
        <w:rPr>
          <w:rFonts w:asciiTheme="majorHAnsi" w:hAnsiTheme="majorHAnsi" w:cs="Times New Roman"/>
        </w:rPr>
        <w:t>around Asian area, especially in Taiwan.</w:t>
      </w:r>
    </w:p>
    <w:sectPr w:rsidR="00C9441D" w:rsidRPr="001433A3" w:rsidSect="00C147B9">
      <w:headerReference w:type="default" r:id="rId7"/>
      <w:footerReference w:type="default" r:id="rId8"/>
      <w:pgSz w:w="11905" w:h="16837"/>
      <w:pgMar w:top="1440" w:right="1440" w:bottom="1440" w:left="1440" w:header="454" w:footer="680" w:gutter="0"/>
      <w:pgNumType w:fmt="numberInDash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FD27D" w14:textId="77777777" w:rsidR="005B454D" w:rsidRDefault="005B454D" w:rsidP="00780667">
      <w:r>
        <w:separator/>
      </w:r>
    </w:p>
  </w:endnote>
  <w:endnote w:type="continuationSeparator" w:id="0">
    <w:p w14:paraId="6A1F934B" w14:textId="77777777" w:rsidR="005B454D" w:rsidRDefault="005B454D" w:rsidP="0078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207296"/>
      <w:docPartObj>
        <w:docPartGallery w:val="Page Numbers (Bottom of Page)"/>
        <w:docPartUnique/>
      </w:docPartObj>
    </w:sdtPr>
    <w:sdtEndPr/>
    <w:sdtContent>
      <w:p w14:paraId="335728EE" w14:textId="4B26F5AD" w:rsidR="003428C6" w:rsidRDefault="003428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264" w:rsidRPr="00FB0264">
          <w:rPr>
            <w:noProof/>
            <w:lang w:val="zh-TW"/>
          </w:rPr>
          <w:t>-</w:t>
        </w:r>
        <w:r w:rsidR="00FB0264">
          <w:rPr>
            <w:noProof/>
          </w:rPr>
          <w:t xml:space="preserve"> 2 -</w:t>
        </w:r>
        <w:r>
          <w:fldChar w:fldCharType="end"/>
        </w:r>
      </w:p>
    </w:sdtContent>
  </w:sdt>
  <w:p w14:paraId="47B5F094" w14:textId="77777777" w:rsidR="003428C6" w:rsidRDefault="003428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C0706" w14:textId="77777777" w:rsidR="005B454D" w:rsidRDefault="005B454D" w:rsidP="00780667">
      <w:r>
        <w:separator/>
      </w:r>
    </w:p>
  </w:footnote>
  <w:footnote w:type="continuationSeparator" w:id="0">
    <w:p w14:paraId="67DECA77" w14:textId="77777777" w:rsidR="005B454D" w:rsidRDefault="005B454D" w:rsidP="0078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B4F11" w14:textId="05171CD4" w:rsidR="00F2617B" w:rsidRDefault="00C147B9" w:rsidP="00F2617B">
    <w:pPr>
      <w:pStyle w:val="a5"/>
      <w:jc w:val="right"/>
    </w:pPr>
    <w:r>
      <w:rPr>
        <w:noProof/>
        <w:lang w:val="en-US"/>
      </w:rPr>
      <w:drawing>
        <wp:inline distT="0" distB="0" distL="0" distR="0" wp14:anchorId="62B9A90F" wp14:editId="0A2E1AAC">
          <wp:extent cx="2017395" cy="355600"/>
          <wp:effectExtent l="0" t="0" r="1905" b="6350"/>
          <wp:docPr id="1" name="圖片 1" descr="C:\Users\CMY\Downloads\logo_T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Y\Downloads\logo_TM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980" cy="35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1D"/>
    <w:rsid w:val="00022F68"/>
    <w:rsid w:val="00027F7C"/>
    <w:rsid w:val="00062302"/>
    <w:rsid w:val="00080250"/>
    <w:rsid w:val="000B6191"/>
    <w:rsid w:val="000C73B8"/>
    <w:rsid w:val="001433A3"/>
    <w:rsid w:val="001567EE"/>
    <w:rsid w:val="00194779"/>
    <w:rsid w:val="001F0912"/>
    <w:rsid w:val="001F1D42"/>
    <w:rsid w:val="00262F3C"/>
    <w:rsid w:val="002713AD"/>
    <w:rsid w:val="002D555A"/>
    <w:rsid w:val="002E733D"/>
    <w:rsid w:val="00310C1B"/>
    <w:rsid w:val="003126D1"/>
    <w:rsid w:val="00330313"/>
    <w:rsid w:val="003428C6"/>
    <w:rsid w:val="003653EB"/>
    <w:rsid w:val="00373F2F"/>
    <w:rsid w:val="004156C1"/>
    <w:rsid w:val="004D4AAD"/>
    <w:rsid w:val="004D6647"/>
    <w:rsid w:val="004E5DBA"/>
    <w:rsid w:val="00536E88"/>
    <w:rsid w:val="00542577"/>
    <w:rsid w:val="00545309"/>
    <w:rsid w:val="0055179A"/>
    <w:rsid w:val="00570F0F"/>
    <w:rsid w:val="00580B26"/>
    <w:rsid w:val="005B321C"/>
    <w:rsid w:val="005B454D"/>
    <w:rsid w:val="005C579E"/>
    <w:rsid w:val="005E12FF"/>
    <w:rsid w:val="00653496"/>
    <w:rsid w:val="00662971"/>
    <w:rsid w:val="006A0CA7"/>
    <w:rsid w:val="006A6291"/>
    <w:rsid w:val="006E4A6E"/>
    <w:rsid w:val="00704710"/>
    <w:rsid w:val="00713E2D"/>
    <w:rsid w:val="0072421A"/>
    <w:rsid w:val="00747889"/>
    <w:rsid w:val="00780667"/>
    <w:rsid w:val="00794ACE"/>
    <w:rsid w:val="00795D5E"/>
    <w:rsid w:val="007E1B89"/>
    <w:rsid w:val="00812095"/>
    <w:rsid w:val="008A1B0D"/>
    <w:rsid w:val="008C7DA2"/>
    <w:rsid w:val="008E261B"/>
    <w:rsid w:val="00946077"/>
    <w:rsid w:val="00952CDB"/>
    <w:rsid w:val="009572B5"/>
    <w:rsid w:val="0096312A"/>
    <w:rsid w:val="009820F1"/>
    <w:rsid w:val="009832EF"/>
    <w:rsid w:val="009A1CE9"/>
    <w:rsid w:val="009B6E09"/>
    <w:rsid w:val="009C3A68"/>
    <w:rsid w:val="009E0B08"/>
    <w:rsid w:val="00A6540D"/>
    <w:rsid w:val="00AB4448"/>
    <w:rsid w:val="00AD7381"/>
    <w:rsid w:val="00B11CAA"/>
    <w:rsid w:val="00B56DCD"/>
    <w:rsid w:val="00B704E9"/>
    <w:rsid w:val="00BC3515"/>
    <w:rsid w:val="00BC6DD8"/>
    <w:rsid w:val="00C03E27"/>
    <w:rsid w:val="00C147B9"/>
    <w:rsid w:val="00C27C8B"/>
    <w:rsid w:val="00C47080"/>
    <w:rsid w:val="00C9441D"/>
    <w:rsid w:val="00D27B12"/>
    <w:rsid w:val="00D324E3"/>
    <w:rsid w:val="00DA3EF2"/>
    <w:rsid w:val="00DC3A45"/>
    <w:rsid w:val="00E14A7B"/>
    <w:rsid w:val="00E15C14"/>
    <w:rsid w:val="00E6760E"/>
    <w:rsid w:val="00E86C2F"/>
    <w:rsid w:val="00E95312"/>
    <w:rsid w:val="00EB0135"/>
    <w:rsid w:val="00EC05DD"/>
    <w:rsid w:val="00EE45EA"/>
    <w:rsid w:val="00EE7DDF"/>
    <w:rsid w:val="00F2617B"/>
    <w:rsid w:val="00FB0264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A1AC21"/>
  <w15:docId w15:val="{CDD2009A-09B4-4EF3-A2DE-8A3637AF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1D"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44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Default">
    <w:name w:val="Default"/>
    <w:rsid w:val="00C9441D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E15C14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5C14"/>
    <w:rPr>
      <w:rFonts w:ascii="Lucida Grande" w:hAnsi="Lucida Grande" w:cs="Lucida Grande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780667"/>
    <w:pPr>
      <w:tabs>
        <w:tab w:val="center" w:pos="4153"/>
        <w:tab w:val="right" w:pos="8306"/>
      </w:tabs>
    </w:pPr>
  </w:style>
  <w:style w:type="character" w:customStyle="1" w:styleId="a6">
    <w:name w:val="頁首 字元"/>
    <w:basedOn w:val="a0"/>
    <w:link w:val="a5"/>
    <w:uiPriority w:val="99"/>
    <w:rsid w:val="00780667"/>
    <w:rPr>
      <w:lang w:val="en-GB"/>
    </w:rPr>
  </w:style>
  <w:style w:type="paragraph" w:styleId="a7">
    <w:name w:val="footer"/>
    <w:basedOn w:val="a"/>
    <w:link w:val="a8"/>
    <w:uiPriority w:val="99"/>
    <w:unhideWhenUsed/>
    <w:rsid w:val="00780667"/>
    <w:pPr>
      <w:tabs>
        <w:tab w:val="center" w:pos="4153"/>
        <w:tab w:val="right" w:pos="8306"/>
      </w:tabs>
    </w:pPr>
  </w:style>
  <w:style w:type="character" w:customStyle="1" w:styleId="a8">
    <w:name w:val="頁尾 字元"/>
    <w:basedOn w:val="a0"/>
    <w:link w:val="a7"/>
    <w:uiPriority w:val="99"/>
    <w:rsid w:val="00780667"/>
    <w:rPr>
      <w:lang w:val="en-GB"/>
    </w:rPr>
  </w:style>
  <w:style w:type="character" w:customStyle="1" w:styleId="fontweightbold">
    <w:name w:val="fontweightbold"/>
    <w:basedOn w:val="a0"/>
    <w:rsid w:val="009E0B08"/>
  </w:style>
  <w:style w:type="paragraph" w:styleId="a9">
    <w:name w:val="List Paragraph"/>
    <w:basedOn w:val="a"/>
    <w:uiPriority w:val="34"/>
    <w:qFormat/>
    <w:rsid w:val="000B6191"/>
    <w:pPr>
      <w:ind w:leftChars="200" w:left="480"/>
    </w:pPr>
  </w:style>
  <w:style w:type="character" w:customStyle="1" w:styleId="hvr">
    <w:name w:val="hvr"/>
    <w:basedOn w:val="a0"/>
    <w:rsid w:val="0098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9C9E-C20A-4786-B466-34913D72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CMY</dc:creator>
  <cp:lastModifiedBy>公丕伶</cp:lastModifiedBy>
  <cp:revision>2</cp:revision>
  <cp:lastPrinted>2019-12-09T09:13:00Z</cp:lastPrinted>
  <dcterms:created xsi:type="dcterms:W3CDTF">2019-12-24T07:11:00Z</dcterms:created>
  <dcterms:modified xsi:type="dcterms:W3CDTF">2019-12-24T07:11:00Z</dcterms:modified>
</cp:coreProperties>
</file>